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50D63A6" w:rsidR="00093CA9" w:rsidRDefault="002C22F1" w:rsidP="00093CA9">
            <w:r>
              <w:t>Nishimura</w:t>
            </w:r>
            <w:r w:rsidR="00C20CD1">
              <w:t xml:space="preserve"> &amp;</w:t>
            </w:r>
            <w:r>
              <w:t xml:space="preserve"> Asahi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A4DCCE4" w:rsidR="00093CA9" w:rsidRDefault="002C22F1" w:rsidP="00093CA9">
            <w:r>
              <w:t>Thailand</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48F55ED1" w14:textId="5D98CC7D" w:rsidR="00E81FDE" w:rsidRDefault="00E81FDE" w:rsidP="00EC4B66">
            <w:pPr>
              <w:spacing w:before="0" w:after="0"/>
              <w:jc w:val="both"/>
            </w:pPr>
            <w:r w:rsidRPr="00E81FDE">
              <w:t xml:space="preserve">Royal Decree on the Establishment of Thailand Greenhouse Gas Management Organization </w:t>
            </w:r>
            <w:r>
              <w:t xml:space="preserve">(Public Organization) </w:t>
            </w:r>
            <w:r w:rsidRPr="00E81FDE">
              <w:t>B.E. 2550</w:t>
            </w:r>
            <w:r w:rsidR="00F25D04">
              <w:t xml:space="preserve"> (2007)</w:t>
            </w:r>
            <w:r w:rsidRPr="00E81FDE">
              <w:t xml:space="preserve"> (as amended</w:t>
            </w:r>
            <w:r w:rsidR="00F25D04">
              <w:t xml:space="preserve"> in B.E. 2562 (2019)</w:t>
            </w:r>
            <w:r w:rsidRPr="00E81FDE">
              <w:t>)</w:t>
            </w:r>
            <w:r w:rsidR="00BB6DE6">
              <w:t xml:space="preserve"> </w:t>
            </w:r>
            <w:r w:rsidR="00BB6DE6" w:rsidRPr="00E81FDE">
              <w:t>(</w:t>
            </w:r>
            <w:r w:rsidR="00BB6DE6">
              <w:t>the “</w:t>
            </w:r>
            <w:r w:rsidR="00BB6DE6" w:rsidRPr="00BB6DE6">
              <w:rPr>
                <w:b/>
                <w:bCs/>
              </w:rPr>
              <w:t>TGO Royal Decree</w:t>
            </w:r>
            <w:r w:rsidR="00BB6DE6">
              <w:t>”</w:t>
            </w:r>
            <w:r w:rsidR="00BB6DE6" w:rsidRPr="00E81FDE">
              <w:t xml:space="preserve">) </w:t>
            </w:r>
            <w:r w:rsidR="00F25D04" w:rsidRPr="00F25D04">
              <w:t>and relevant regulations issued thereunder</w:t>
            </w:r>
            <w:r w:rsidR="00BB6DE6">
              <w:t>,</w:t>
            </w:r>
            <w:r w:rsidRPr="00E81FDE">
              <w:t xml:space="preserve"> </w:t>
            </w:r>
            <w:r w:rsidR="00BB6DE6">
              <w:t>including:</w:t>
            </w:r>
          </w:p>
          <w:p w14:paraId="337B35BD" w14:textId="70A33EBD" w:rsidR="00C16B17" w:rsidRDefault="00837550" w:rsidP="00EC4B66">
            <w:pPr>
              <w:pStyle w:val="ListParagraph"/>
              <w:numPr>
                <w:ilvl w:val="0"/>
                <w:numId w:val="52"/>
              </w:numPr>
              <w:spacing w:before="0" w:after="0"/>
              <w:jc w:val="both"/>
              <w:rPr>
                <w:lang w:bidi="th-TH"/>
              </w:rPr>
            </w:pPr>
            <w:r>
              <w:rPr>
                <w:lang w:bidi="th-TH"/>
              </w:rPr>
              <w:t>Thailand Greenhouse Gas Management Organization Committee’s (the “</w:t>
            </w:r>
            <w:r w:rsidRPr="00A7316B">
              <w:rPr>
                <w:b/>
                <w:bCs/>
                <w:lang w:bidi="th-TH"/>
              </w:rPr>
              <w:t>TGO</w:t>
            </w:r>
            <w:r>
              <w:rPr>
                <w:lang w:bidi="th-TH"/>
              </w:rPr>
              <w:t xml:space="preserve">”) </w:t>
            </w:r>
            <w:r w:rsidR="00A942C2">
              <w:rPr>
                <w:lang w:bidi="th-TH"/>
              </w:rPr>
              <w:t>Regulation Re: Criteria to Register the Purchase, Sale, and Transfer Carbon Credit B.E. 2565 (2022)</w:t>
            </w:r>
            <w:r w:rsidR="00C16B17">
              <w:rPr>
                <w:lang w:bidi="th-TH"/>
              </w:rPr>
              <w:t>;</w:t>
            </w:r>
          </w:p>
          <w:p w14:paraId="47733F43" w14:textId="541A35D4" w:rsidR="00A942C2" w:rsidRDefault="00C16B17" w:rsidP="00EC4B66">
            <w:pPr>
              <w:pStyle w:val="ListParagraph"/>
              <w:numPr>
                <w:ilvl w:val="0"/>
                <w:numId w:val="52"/>
              </w:numPr>
              <w:spacing w:before="0" w:after="0"/>
              <w:jc w:val="both"/>
              <w:rPr>
                <w:lang w:bidi="th-TH"/>
              </w:rPr>
            </w:pPr>
            <w:r>
              <w:rPr>
                <w:lang w:bidi="th-TH"/>
              </w:rPr>
              <w:t>TGO’s Regulation Re: Criteria to Register the Purchase, Sale, and Transfer Carbon Credit (No. 2) B.E. 2567 (2024)</w:t>
            </w:r>
            <w:r w:rsidR="00A942C2">
              <w:rPr>
                <w:lang w:bidi="th-TH"/>
              </w:rPr>
              <w:t xml:space="preserve"> (</w:t>
            </w:r>
            <w:r>
              <w:rPr>
                <w:lang w:bidi="th-TH"/>
              </w:rPr>
              <w:t xml:space="preserve">(i) – (ii) collectively refer to as </w:t>
            </w:r>
            <w:r w:rsidR="00A942C2">
              <w:rPr>
                <w:lang w:bidi="th-TH"/>
              </w:rPr>
              <w:t>the “</w:t>
            </w:r>
            <w:r w:rsidR="00A942C2">
              <w:rPr>
                <w:b/>
                <w:bCs/>
                <w:lang w:bidi="th-TH"/>
              </w:rPr>
              <w:t>Carbon Credit</w:t>
            </w:r>
            <w:r w:rsidR="00A942C2" w:rsidRPr="00BC3C6D">
              <w:rPr>
                <w:b/>
                <w:bCs/>
                <w:lang w:bidi="th-TH"/>
              </w:rPr>
              <w:t xml:space="preserve"> </w:t>
            </w:r>
            <w:r w:rsidR="00A942C2">
              <w:rPr>
                <w:b/>
                <w:bCs/>
                <w:lang w:bidi="th-TH"/>
              </w:rPr>
              <w:t>R</w:t>
            </w:r>
            <w:r w:rsidR="00A942C2" w:rsidRPr="00BC3C6D">
              <w:rPr>
                <w:b/>
                <w:bCs/>
                <w:lang w:bidi="th-TH"/>
              </w:rPr>
              <w:t>egulation</w:t>
            </w:r>
            <w:r>
              <w:rPr>
                <w:b/>
                <w:bCs/>
                <w:lang w:bidi="th-TH"/>
              </w:rPr>
              <w:t>s</w:t>
            </w:r>
            <w:r w:rsidR="00A942C2">
              <w:rPr>
                <w:lang w:bidi="th-TH"/>
              </w:rPr>
              <w:t>”);</w:t>
            </w:r>
          </w:p>
          <w:p w14:paraId="1E6F99A7" w14:textId="6D84B0D8" w:rsidR="00BB6DE6" w:rsidRDefault="00837550" w:rsidP="00EC4B66">
            <w:pPr>
              <w:pStyle w:val="ListParagraph"/>
              <w:numPr>
                <w:ilvl w:val="0"/>
                <w:numId w:val="52"/>
              </w:numPr>
              <w:spacing w:before="0" w:after="0"/>
              <w:jc w:val="both"/>
              <w:rPr>
                <w:lang w:bidi="th-TH"/>
              </w:rPr>
            </w:pPr>
            <w:r>
              <w:rPr>
                <w:lang w:bidi="th-TH"/>
              </w:rPr>
              <w:t>TGO’s</w:t>
            </w:r>
            <w:r w:rsidR="00BB6DE6">
              <w:rPr>
                <w:lang w:bidi="th-TH"/>
              </w:rPr>
              <w:t xml:space="preserve"> Regulation Re: Criteria, Procedures, and Conditions to Consider Thailand Voluntary Emission Reduction Program (T-VER) B.E. 2566 (2023);</w:t>
            </w:r>
          </w:p>
          <w:p w14:paraId="015DD396" w14:textId="4F809F19" w:rsidR="00BB6DE6" w:rsidRDefault="00A7316B" w:rsidP="00EC4B66">
            <w:pPr>
              <w:pStyle w:val="ListParagraph"/>
              <w:numPr>
                <w:ilvl w:val="0"/>
                <w:numId w:val="52"/>
              </w:numPr>
              <w:spacing w:before="0" w:after="0"/>
              <w:jc w:val="both"/>
              <w:rPr>
                <w:lang w:bidi="th-TH"/>
              </w:rPr>
            </w:pPr>
            <w:r>
              <w:rPr>
                <w:lang w:bidi="th-TH"/>
              </w:rPr>
              <w:t>TGO’s</w:t>
            </w:r>
            <w:r w:rsidR="009566D6">
              <w:rPr>
                <w:lang w:bidi="th-TH"/>
              </w:rPr>
              <w:t xml:space="preserve"> Regulation Re: Criteria, Procedures, and Conditions to Consider Thailand Voluntary Emission Reduction Program (T-VER) (No. 2) B.E. 2566 (2023);</w:t>
            </w:r>
          </w:p>
          <w:p w14:paraId="0DFBC4E5" w14:textId="278FFB6B" w:rsidR="009566D6" w:rsidRDefault="00A7316B" w:rsidP="00EC4B66">
            <w:pPr>
              <w:pStyle w:val="ListParagraph"/>
              <w:numPr>
                <w:ilvl w:val="0"/>
                <w:numId w:val="52"/>
              </w:numPr>
              <w:spacing w:before="0" w:after="0"/>
              <w:jc w:val="both"/>
              <w:rPr>
                <w:lang w:bidi="th-TH"/>
              </w:rPr>
            </w:pPr>
            <w:r>
              <w:rPr>
                <w:lang w:bidi="th-TH"/>
              </w:rPr>
              <w:t>TGO’s</w:t>
            </w:r>
            <w:r w:rsidR="009566D6">
              <w:rPr>
                <w:lang w:bidi="th-TH"/>
              </w:rPr>
              <w:t xml:space="preserve"> Regulation Re: Criteria, Procedures, and Conditions to Consider Thailand Voluntary Emission Reduction Program (T-VER) (No. 3) B.E. 2567 (2024); </w:t>
            </w:r>
          </w:p>
          <w:p w14:paraId="7E47E7AE" w14:textId="43A05E22" w:rsidR="00982B94" w:rsidRPr="00982B94" w:rsidRDefault="00A7316B" w:rsidP="00EC4B66">
            <w:pPr>
              <w:pStyle w:val="ListParagraph"/>
              <w:numPr>
                <w:ilvl w:val="0"/>
                <w:numId w:val="52"/>
              </w:numPr>
              <w:spacing w:before="0" w:after="0"/>
              <w:jc w:val="both"/>
              <w:rPr>
                <w:lang w:bidi="th-TH"/>
              </w:rPr>
            </w:pPr>
            <w:r>
              <w:rPr>
                <w:lang w:bidi="th-TH"/>
              </w:rPr>
              <w:t>TGO’s</w:t>
            </w:r>
            <w:r w:rsidR="009566D6">
              <w:rPr>
                <w:lang w:bidi="th-TH"/>
              </w:rPr>
              <w:t xml:space="preserve"> Regulation Re: Criteria, Procedures, and Conditions to Consider Thailand Voluntary Emission Reduction Program (T-VER) (No. 4) B.E. 2568 (2025)</w:t>
            </w:r>
            <w:r w:rsidR="00982B94">
              <w:rPr>
                <w:lang w:val="en-US" w:bidi="th-TH"/>
              </w:rPr>
              <w:t xml:space="preserve">; </w:t>
            </w:r>
          </w:p>
          <w:p w14:paraId="43F25B2B" w14:textId="39D1BA8B" w:rsidR="009566D6" w:rsidRDefault="00982B94" w:rsidP="00EC4B66">
            <w:pPr>
              <w:pStyle w:val="ListParagraph"/>
              <w:numPr>
                <w:ilvl w:val="0"/>
                <w:numId w:val="52"/>
              </w:numPr>
              <w:spacing w:before="0" w:after="0"/>
              <w:jc w:val="both"/>
              <w:rPr>
                <w:lang w:bidi="th-TH"/>
              </w:rPr>
            </w:pPr>
            <w:r>
              <w:rPr>
                <w:lang w:bidi="th-TH"/>
              </w:rPr>
              <w:t>TGO’s Regulation Re: Criteria, Procedures, and Conditions to Consider Premium Thailand Voluntary Emission Reduction Program (Premium T-VER) for International Credit Use</w:t>
            </w:r>
            <w:r w:rsidR="00C16B17">
              <w:rPr>
                <w:lang w:bidi="th-TH"/>
              </w:rPr>
              <w:t xml:space="preserve"> B.E. 2568 (2025)</w:t>
            </w:r>
            <w:r w:rsidR="00A942C2">
              <w:rPr>
                <w:lang w:bidi="th-TH"/>
              </w:rPr>
              <w:t xml:space="preserve"> ((ii</w:t>
            </w:r>
            <w:r w:rsidR="00C16B17">
              <w:rPr>
                <w:lang w:bidi="th-TH"/>
              </w:rPr>
              <w:t>i</w:t>
            </w:r>
            <w:r w:rsidR="00A942C2">
              <w:rPr>
                <w:lang w:bidi="th-TH"/>
              </w:rPr>
              <w:t>) – (v</w:t>
            </w:r>
            <w:r>
              <w:rPr>
                <w:lang w:bidi="th-TH"/>
              </w:rPr>
              <w:t>i</w:t>
            </w:r>
            <w:r w:rsidR="00C16B17">
              <w:rPr>
                <w:lang w:bidi="th-TH"/>
              </w:rPr>
              <w:t>i</w:t>
            </w:r>
            <w:r w:rsidR="00A942C2">
              <w:rPr>
                <w:lang w:bidi="th-TH"/>
              </w:rPr>
              <w:t>) collectively refer to as “</w:t>
            </w:r>
            <w:r w:rsidR="00A942C2" w:rsidRPr="00982B94">
              <w:rPr>
                <w:b/>
                <w:bCs/>
                <w:lang w:bidi="th-TH"/>
              </w:rPr>
              <w:t>T-VER Program Regulations</w:t>
            </w:r>
            <w:r w:rsidR="00A942C2">
              <w:rPr>
                <w:lang w:bidi="th-TH"/>
              </w:rPr>
              <w:t>”)</w:t>
            </w:r>
            <w:r w:rsidR="0047128D">
              <w:rPr>
                <w:lang w:bidi="th-TH"/>
              </w:rPr>
              <w:t>; and</w:t>
            </w:r>
          </w:p>
          <w:p w14:paraId="313A697B" w14:textId="18A2B271" w:rsidR="0047128D" w:rsidRPr="00BB6DE6" w:rsidRDefault="0047128D" w:rsidP="00EC4B66">
            <w:pPr>
              <w:pStyle w:val="ListParagraph"/>
              <w:numPr>
                <w:ilvl w:val="0"/>
                <w:numId w:val="52"/>
              </w:numPr>
              <w:spacing w:before="0" w:after="0"/>
              <w:jc w:val="both"/>
              <w:rPr>
                <w:cs/>
                <w:lang w:bidi="th-TH"/>
              </w:rPr>
            </w:pPr>
            <w:r>
              <w:rPr>
                <w:lang w:bidi="th-TH"/>
              </w:rPr>
              <w:t>TGO’s Notification Re: Criteria to Verify the Additionality of the Premium T-VER Program B.E. 2566 (2023) (the “</w:t>
            </w:r>
            <w:r w:rsidRPr="0047128D">
              <w:rPr>
                <w:b/>
                <w:bCs/>
                <w:lang w:bidi="th-TH"/>
              </w:rPr>
              <w:t>Additionality Regulation</w:t>
            </w:r>
            <w:r>
              <w:rPr>
                <w:lang w:bidi="th-TH"/>
              </w:rPr>
              <w:t>”).</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ACBFDEC" w14:textId="77777777" w:rsidR="009566D6" w:rsidRDefault="00F25D04" w:rsidP="00093CA9">
            <w:pPr>
              <w:pStyle w:val="ListParagraph"/>
              <w:numPr>
                <w:ilvl w:val="0"/>
                <w:numId w:val="53"/>
              </w:numPr>
            </w:pPr>
            <w:hyperlink r:id="rId17" w:history="1">
              <w:r>
                <w:rPr>
                  <w:rStyle w:val="Hyperlink"/>
                </w:rPr>
                <w:t>Royal Decree on the Establishment of Thailand Greenhouse Gas Management Organization (Public Organization) B.E. 2550 (2007) (as amended in B.E. 2562 (2019))</w:t>
              </w:r>
            </w:hyperlink>
          </w:p>
          <w:p w14:paraId="073B0F31" w14:textId="61F61F22" w:rsidR="00A942C2" w:rsidRDefault="00A942C2" w:rsidP="00093CA9">
            <w:pPr>
              <w:pStyle w:val="ListParagraph"/>
              <w:numPr>
                <w:ilvl w:val="0"/>
                <w:numId w:val="53"/>
              </w:numPr>
            </w:pPr>
            <w:hyperlink r:id="rId18" w:history="1">
              <w:r>
                <w:rPr>
                  <w:rStyle w:val="Hyperlink"/>
                </w:rPr>
                <w:t>TGO’s Regulation Re: Criteria to Register the Purchase, Sale, and Transfer Carbon Credit B.E. 2565 (2022)</w:t>
              </w:r>
            </w:hyperlink>
          </w:p>
          <w:p w14:paraId="059D10F8" w14:textId="01522E05" w:rsidR="00C16B17" w:rsidRDefault="00837550" w:rsidP="00093CA9">
            <w:pPr>
              <w:pStyle w:val="ListParagraph"/>
              <w:numPr>
                <w:ilvl w:val="0"/>
                <w:numId w:val="53"/>
              </w:numPr>
            </w:pPr>
            <w:hyperlink r:id="rId19" w:history="1">
              <w:r>
                <w:rPr>
                  <w:rStyle w:val="Hyperlink"/>
                </w:rPr>
                <w:t xml:space="preserve">TGO’s Regulation Re: Criteria to Register the Purchase, Sale, and Transfer Carbon Credit (No. 2) B.E. 2567 (2024) </w:t>
              </w:r>
            </w:hyperlink>
          </w:p>
          <w:p w14:paraId="457DE895" w14:textId="5989BBEB" w:rsidR="009566D6" w:rsidRPr="009566D6" w:rsidRDefault="00A7316B" w:rsidP="00093CA9">
            <w:pPr>
              <w:pStyle w:val="ListParagraph"/>
              <w:numPr>
                <w:ilvl w:val="0"/>
                <w:numId w:val="53"/>
              </w:numPr>
            </w:pPr>
            <w:hyperlink r:id="rId20" w:history="1">
              <w:r>
                <w:rPr>
                  <w:rStyle w:val="Hyperlink"/>
                  <w:rFonts w:cs="Cordia New"/>
                  <w:szCs w:val="30"/>
                  <w:lang w:bidi="th-TH"/>
                </w:rPr>
                <w:t>TGO's Regulation Re: Criteria, Procedures, and Conditions to Consider Thailand Voluntary Emission Reduction Program (T-VER) B.E. 2566 (2023)</w:t>
              </w:r>
            </w:hyperlink>
          </w:p>
          <w:p w14:paraId="5493B75D" w14:textId="319B11CF" w:rsidR="009566D6" w:rsidRPr="009566D6" w:rsidRDefault="00A7316B" w:rsidP="00093CA9">
            <w:pPr>
              <w:pStyle w:val="ListParagraph"/>
              <w:numPr>
                <w:ilvl w:val="0"/>
                <w:numId w:val="53"/>
              </w:numPr>
            </w:pPr>
            <w:hyperlink r:id="rId21" w:history="1">
              <w:r>
                <w:rPr>
                  <w:rStyle w:val="Hyperlink"/>
                  <w:rFonts w:cs="Cordia New"/>
                  <w:szCs w:val="30"/>
                  <w:lang w:bidi="th-TH"/>
                </w:rPr>
                <w:t>TGO's Regulation Re: Criteria, Procedures, and Conditions to Consider Thailand Voluntary Emission Reduction Program (T-VER) (No. 2) B.E. 2566 (2023)</w:t>
              </w:r>
            </w:hyperlink>
          </w:p>
          <w:p w14:paraId="45428DD9" w14:textId="433FEA85" w:rsidR="009566D6" w:rsidRDefault="00A7316B" w:rsidP="00093CA9">
            <w:pPr>
              <w:pStyle w:val="ListParagraph"/>
              <w:numPr>
                <w:ilvl w:val="0"/>
                <w:numId w:val="53"/>
              </w:numPr>
            </w:pPr>
            <w:hyperlink r:id="rId22" w:history="1">
              <w:r>
                <w:rPr>
                  <w:rStyle w:val="Hyperlink"/>
                </w:rPr>
                <w:t>TGO's Regulation Re: Criteria, Procedures, and Conditions to Consider Thailand Voluntary Emission Reduction Program (T-VER) (No. 3) B.E. 2567 (2024)</w:t>
              </w:r>
            </w:hyperlink>
          </w:p>
          <w:p w14:paraId="0F9559F1" w14:textId="77777777" w:rsidR="00A7316B" w:rsidRDefault="00A7316B" w:rsidP="00A942C2">
            <w:pPr>
              <w:pStyle w:val="ListParagraph"/>
              <w:numPr>
                <w:ilvl w:val="0"/>
                <w:numId w:val="53"/>
              </w:numPr>
            </w:pPr>
            <w:hyperlink r:id="rId23" w:history="1">
              <w:r>
                <w:rPr>
                  <w:rStyle w:val="Hyperlink"/>
                </w:rPr>
                <w:t>TGO's Regulation Re: Criteria, Procedures, and Conditions to Consider Thailand Voluntary Emission Reduction Program (T-VER) (No. 4) B.E. 2568 (2025)</w:t>
              </w:r>
            </w:hyperlink>
          </w:p>
          <w:p w14:paraId="764F8A1F" w14:textId="77777777" w:rsidR="00C16B17" w:rsidRDefault="00C16B17" w:rsidP="00A942C2">
            <w:pPr>
              <w:pStyle w:val="ListParagraph"/>
              <w:numPr>
                <w:ilvl w:val="0"/>
                <w:numId w:val="53"/>
              </w:numPr>
            </w:pPr>
            <w:hyperlink r:id="rId24" w:history="1">
              <w:r>
                <w:rPr>
                  <w:rStyle w:val="Hyperlink"/>
                </w:rPr>
                <w:t>TGO’s Regulation Re: Criteria, Procedures, and Conditions to Consider Premium Thailand Voluntary Emission Reduction Program (Premium T-VER) for International Credit Use B.E. 2568 (2025)</w:t>
              </w:r>
            </w:hyperlink>
          </w:p>
          <w:p w14:paraId="1523C232" w14:textId="7CE94F37" w:rsidR="0047128D" w:rsidRPr="009566D6" w:rsidRDefault="00627EC5" w:rsidP="00A942C2">
            <w:pPr>
              <w:pStyle w:val="ListParagraph"/>
              <w:numPr>
                <w:ilvl w:val="0"/>
                <w:numId w:val="53"/>
              </w:numPr>
              <w:rPr>
                <w:cs/>
              </w:rPr>
            </w:pPr>
            <w:hyperlink r:id="rId25" w:history="1">
              <w:r>
                <w:rPr>
                  <w:rStyle w:val="Hyperlink"/>
                </w:rPr>
                <w:t xml:space="preserve">TGO’s Notification Re: Criteria to Verify the Additionality of the Premium T-VER Program B.E. 2566 (2023) </w:t>
              </w:r>
            </w:hyperlink>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lastRenderedPageBreak/>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53C2D1C"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34BECFA" w:rsidR="00093CA9" w:rsidRDefault="00593D29"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345C07E7" w14:textId="77777777" w:rsidR="00772B1B" w:rsidRDefault="00E81FDE" w:rsidP="00772B1B">
            <w:pPr>
              <w:jc w:val="both"/>
              <w:rPr>
                <w:rFonts w:cs="Cordia New"/>
                <w:szCs w:val="30"/>
                <w:lang w:bidi="th-TH"/>
              </w:rPr>
            </w:pPr>
            <w:r>
              <w:rPr>
                <w:rFonts w:cs="Cordia New"/>
                <w:szCs w:val="30"/>
                <w:lang w:bidi="th-TH"/>
              </w:rPr>
              <w:t xml:space="preserve">The </w:t>
            </w:r>
            <w:r w:rsidR="00772B1B">
              <w:rPr>
                <w:rFonts w:cs="Cordia New"/>
                <w:szCs w:val="30"/>
                <w:lang w:bidi="th-TH"/>
              </w:rPr>
              <w:t xml:space="preserve">TGO Royal Decree </w:t>
            </w:r>
            <w:r w:rsidRPr="00E81FDE">
              <w:rPr>
                <w:rFonts w:cs="Cordia New"/>
                <w:szCs w:val="30"/>
                <w:lang w:bidi="th-TH"/>
              </w:rPr>
              <w:t>establish</w:t>
            </w:r>
            <w:r w:rsidR="00772B1B">
              <w:rPr>
                <w:rFonts w:cs="Cordia New"/>
                <w:szCs w:val="30"/>
                <w:lang w:bidi="th-TH"/>
              </w:rPr>
              <w:t>es</w:t>
            </w:r>
            <w:r w:rsidRPr="00E81FDE">
              <w:rPr>
                <w:rFonts w:cs="Cordia New"/>
                <w:szCs w:val="30"/>
                <w:lang w:bidi="th-TH"/>
              </w:rPr>
              <w:t xml:space="preserve"> the Thailand Greenhouse Gas Management Organization</w:t>
            </w:r>
            <w:r w:rsidR="00772B1B">
              <w:rPr>
                <w:rFonts w:cs="Cordia New"/>
                <w:szCs w:val="30"/>
                <w:lang w:bidi="th-TH"/>
              </w:rPr>
              <w:t xml:space="preserve"> </w:t>
            </w:r>
            <w:r w:rsidRPr="00E81FDE">
              <w:rPr>
                <w:rFonts w:cs="Cordia New"/>
                <w:szCs w:val="30"/>
                <w:lang w:bidi="th-TH"/>
              </w:rPr>
              <w:t>(the “</w:t>
            </w:r>
            <w:r w:rsidRPr="00E81FDE">
              <w:rPr>
                <w:rFonts w:cs="Cordia New"/>
                <w:b/>
                <w:bCs/>
                <w:szCs w:val="30"/>
                <w:lang w:bidi="th-TH"/>
              </w:rPr>
              <w:t>TGO</w:t>
            </w:r>
            <w:r w:rsidRPr="00E81FDE">
              <w:rPr>
                <w:rFonts w:cs="Cordia New"/>
                <w:szCs w:val="30"/>
                <w:lang w:bidi="th-TH"/>
              </w:rPr>
              <w:t>”)</w:t>
            </w:r>
            <w:r w:rsidR="00772B1B">
              <w:rPr>
                <w:rFonts w:cs="Cordia New"/>
                <w:szCs w:val="30"/>
                <w:lang w:bidi="th-TH"/>
              </w:rPr>
              <w:t xml:space="preserve">. The TGO objectives are to </w:t>
            </w:r>
            <w:r w:rsidRPr="00E81FDE">
              <w:rPr>
                <w:rFonts w:cs="Cordia New"/>
                <w:szCs w:val="30"/>
                <w:lang w:bidi="th-TH"/>
              </w:rPr>
              <w:t xml:space="preserve">support projects or businesses that promote the reduction of greenhouse gases emissions, as well as to support the sale of the certified greenhouse gases. </w:t>
            </w:r>
          </w:p>
          <w:p w14:paraId="18257824" w14:textId="75C050E6" w:rsidR="00093CA9" w:rsidRPr="00772B1B" w:rsidRDefault="00772B1B" w:rsidP="00772B1B">
            <w:pPr>
              <w:jc w:val="both"/>
              <w:rPr>
                <w:rFonts w:cs="Cordia New"/>
                <w:szCs w:val="30"/>
                <w:cs/>
                <w:lang w:val="en-US" w:bidi="th-TH"/>
              </w:rPr>
            </w:pPr>
            <w:r>
              <w:rPr>
                <w:rFonts w:cs="Cordia New"/>
                <w:szCs w:val="30"/>
                <w:lang w:bidi="th-TH"/>
              </w:rPr>
              <w:t xml:space="preserve">In this regard, </w:t>
            </w:r>
            <w:r w:rsidR="006B0C4B">
              <w:rPr>
                <w:rFonts w:cs="Cordia New"/>
                <w:szCs w:val="30"/>
                <w:lang w:bidi="th-TH"/>
              </w:rPr>
              <w:t xml:space="preserve">under the TGO Royal Decree, </w:t>
            </w:r>
            <w:r w:rsidR="00BC3C6D">
              <w:rPr>
                <w:rFonts w:cs="Cordia New"/>
                <w:szCs w:val="30"/>
                <w:lang w:bidi="th-TH"/>
              </w:rPr>
              <w:t>the TGO</w:t>
            </w:r>
            <w:r w:rsidR="006B0C4B">
              <w:rPr>
                <w:rFonts w:cs="Cordia New"/>
                <w:szCs w:val="30"/>
                <w:lang w:val="en-US" w:bidi="th-TH"/>
              </w:rPr>
              <w:t xml:space="preserve"> has  been</w:t>
            </w:r>
            <w:r>
              <w:rPr>
                <w:rFonts w:cs="Cordia New"/>
                <w:szCs w:val="30"/>
                <w:lang w:val="en-US" w:bidi="th-TH"/>
              </w:rPr>
              <w:t xml:space="preserve"> established </w:t>
            </w:r>
            <w:r w:rsidR="000A1B54">
              <w:rPr>
                <w:rFonts w:cs="Cordia New"/>
                <w:szCs w:val="30"/>
                <w:lang w:val="en-US" w:bidi="th-TH"/>
              </w:rPr>
              <w:t>with an</w:t>
            </w:r>
            <w:r>
              <w:rPr>
                <w:rFonts w:cs="Cordia New"/>
                <w:szCs w:val="30"/>
                <w:lang w:val="en-US" w:bidi="th-TH"/>
              </w:rPr>
              <w:t xml:space="preserve"> authority</w:t>
            </w:r>
            <w:r w:rsidR="00BC3C6D">
              <w:rPr>
                <w:rFonts w:cs="Cordia New"/>
                <w:szCs w:val="30"/>
                <w:lang w:val="en-US" w:bidi="th-TH"/>
              </w:rPr>
              <w:t xml:space="preserve"> relating to GHG emission reduction,</w:t>
            </w:r>
            <w:r>
              <w:rPr>
                <w:rFonts w:cs="Cordia New"/>
                <w:szCs w:val="30"/>
                <w:lang w:val="en-US" w:bidi="th-TH"/>
              </w:rPr>
              <w:t xml:space="preserve"> </w:t>
            </w:r>
            <w:r w:rsidR="006B0C4B">
              <w:rPr>
                <w:rFonts w:cs="Cordia New"/>
                <w:szCs w:val="30"/>
                <w:lang w:val="en-US" w:bidi="th-TH"/>
              </w:rPr>
              <w:t xml:space="preserve">such as </w:t>
            </w:r>
            <w:r w:rsidR="00BC3C6D">
              <w:rPr>
                <w:rFonts w:cs="Cordia New"/>
                <w:szCs w:val="30"/>
                <w:lang w:val="en-US" w:bidi="th-TH"/>
              </w:rPr>
              <w:t>the consideration and certification of</w:t>
            </w:r>
            <w:r w:rsidR="006B0C4B">
              <w:rPr>
                <w:rFonts w:cs="Cordia New"/>
                <w:szCs w:val="30"/>
                <w:lang w:val="en-US" w:bidi="th-TH"/>
              </w:rPr>
              <w:t xml:space="preserve"> carbon credits arising from GHG reduction projects.</w:t>
            </w:r>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3CAE796" w:rsidR="00093CA9" w:rsidRDefault="00AC3242" w:rsidP="00093CA9">
            <w:r>
              <w:t>X</w:t>
            </w:r>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420733A7" w14:textId="77777777" w:rsidR="00093CA9" w:rsidRDefault="00BC3C6D" w:rsidP="00093CA9">
            <w:pPr>
              <w:rPr>
                <w:color w:val="000000" w:themeColor="text1"/>
              </w:rPr>
            </w:pPr>
            <w:r>
              <w:rPr>
                <w:color w:val="000000" w:themeColor="text1"/>
              </w:rPr>
              <w:t>For the TGO Royal Decree – 2007</w:t>
            </w:r>
          </w:p>
          <w:p w14:paraId="4AC5BF79" w14:textId="77777777" w:rsidR="00A942C2" w:rsidRDefault="00A942C2" w:rsidP="00093CA9">
            <w:pPr>
              <w:rPr>
                <w:color w:val="000000" w:themeColor="text1"/>
              </w:rPr>
            </w:pPr>
            <w:r>
              <w:rPr>
                <w:color w:val="000000" w:themeColor="text1"/>
              </w:rPr>
              <w:t>For the Carbon Credit Regulation – 2022</w:t>
            </w:r>
          </w:p>
          <w:p w14:paraId="22A2FF1A" w14:textId="1F4F6BB0" w:rsidR="00A942C2" w:rsidRPr="00173D7C" w:rsidRDefault="00BC3C6D" w:rsidP="00093CA9">
            <w:pPr>
              <w:rPr>
                <w:color w:val="000000" w:themeColor="text1"/>
              </w:rPr>
            </w:pPr>
            <w:r>
              <w:rPr>
                <w:color w:val="000000" w:themeColor="text1"/>
              </w:rPr>
              <w:t xml:space="preserve">For the </w:t>
            </w:r>
            <w:r w:rsidR="00A942C2" w:rsidRPr="00A942C2">
              <w:rPr>
                <w:color w:val="000000" w:themeColor="text1"/>
              </w:rPr>
              <w:t>T-VER Program Regulations</w:t>
            </w:r>
            <w:r w:rsidR="00A942C2">
              <w:rPr>
                <w:color w:val="000000" w:themeColor="text1"/>
              </w:rPr>
              <w:t xml:space="preserve"> </w:t>
            </w:r>
            <w:r>
              <w:rPr>
                <w:color w:val="000000" w:themeColor="text1"/>
              </w:rPr>
              <w:t>– 2023</w:t>
            </w:r>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44C2A138" w:rsidR="00BC3C6D" w:rsidRPr="00173D7C" w:rsidRDefault="00BC3C6D"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79AFC12D" w14:textId="77777777" w:rsidR="00BC3C6D" w:rsidRDefault="00BC3C6D" w:rsidP="00BC3C6D">
            <w:pPr>
              <w:rPr>
                <w:color w:val="000000" w:themeColor="text1"/>
              </w:rPr>
            </w:pPr>
            <w:r>
              <w:rPr>
                <w:color w:val="000000" w:themeColor="text1"/>
              </w:rPr>
              <w:t>For the TGO Royal Decree – 2007</w:t>
            </w:r>
          </w:p>
          <w:p w14:paraId="51A5BC3D" w14:textId="398624E2" w:rsidR="00A942C2" w:rsidRDefault="00A942C2" w:rsidP="00BC3C6D">
            <w:pPr>
              <w:rPr>
                <w:color w:val="000000" w:themeColor="text1"/>
              </w:rPr>
            </w:pPr>
            <w:r>
              <w:rPr>
                <w:color w:val="000000" w:themeColor="text1"/>
              </w:rPr>
              <w:t>For the Carbon Credit Regulation – 2022</w:t>
            </w:r>
          </w:p>
          <w:p w14:paraId="1A1B9D26" w14:textId="6692C166" w:rsidR="00093CA9" w:rsidRPr="00587FAE" w:rsidRDefault="00BC3C6D" w:rsidP="00BC3C6D">
            <w:pPr>
              <w:rPr>
                <w:color w:val="000000" w:themeColor="text1"/>
              </w:rPr>
            </w:pPr>
            <w:r>
              <w:rPr>
                <w:color w:val="000000" w:themeColor="text1"/>
              </w:rPr>
              <w:t xml:space="preserve">For the TGO Regulations – 2023 </w:t>
            </w:r>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1ADFD58" w:rsidR="00093CA9" w:rsidRDefault="00E81FDE" w:rsidP="00093CA9">
            <w:r>
              <w:rPr>
                <w:rFonts w:cs="Cordia New"/>
                <w:szCs w:val="30"/>
                <w:lang w:bidi="th-TH"/>
              </w:rPr>
              <w:t>T</w:t>
            </w:r>
            <w:r w:rsidRPr="00E81FDE">
              <w:rPr>
                <w:rFonts w:cs="Cordia New"/>
                <w:szCs w:val="30"/>
                <w:lang w:bidi="th-TH"/>
              </w:rPr>
              <w:t xml:space="preserve">he </w:t>
            </w:r>
            <w:r w:rsidR="00AC3242">
              <w:rPr>
                <w:rFonts w:cs="Cordia New"/>
                <w:szCs w:val="30"/>
                <w:lang w:bidi="th-TH"/>
              </w:rPr>
              <w:t>TGO</w:t>
            </w:r>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FAAB65D" w:rsidR="00093CA9" w:rsidRPr="006B7B0D" w:rsidRDefault="00E81FDE" w:rsidP="00093CA9">
            <w:r>
              <w:t xml:space="preserve">The TGO </w:t>
            </w:r>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D3B3AEF" w:rsidR="00093CA9" w:rsidRPr="006B7B0D" w:rsidRDefault="00BC3C6D" w:rsidP="00093CA9">
            <w:r w:rsidRPr="006B7B0D">
              <w:t>X</w:t>
            </w:r>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2024C6F"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lastRenderedPageBreak/>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Pr="00C6170E" w:rsidRDefault="00093CA9" w:rsidP="00093CA9">
            <w:pPr>
              <w:rPr>
                <w:rFonts w:cs="Cordia New"/>
                <w:szCs w:val="30"/>
                <w:cs/>
                <w:lang w:bidi="th-TH"/>
              </w:rPr>
            </w:pPr>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D25628C" w:rsidR="00093CA9" w:rsidRDefault="00AC3242" w:rsidP="00093CA9">
            <w:r>
              <w:t>X</w:t>
            </w:r>
          </w:p>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60F32BC"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422A5E5" w:rsidR="00093CA9" w:rsidRPr="00670D15" w:rsidRDefault="00093CA9" w:rsidP="00670D15">
            <w:pPr>
              <w:keepNext/>
              <w:jc w:val="both"/>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67E58257" w:rsidR="00D4323A" w:rsidRPr="00F1314C" w:rsidRDefault="00350956" w:rsidP="00CF2E7C">
            <w:pPr>
              <w:rPr>
                <w:rFonts w:ascii="Calibri" w:hAnsi="Calibri" w:cs="Cordia New"/>
                <w:szCs w:val="30"/>
                <w:lang w:bidi="th-TH"/>
              </w:rPr>
            </w:pPr>
            <w:r w:rsidRPr="00CF2E7C">
              <w:rPr>
                <w:rFonts w:ascii="Calibri" w:hAnsi="Calibri" w:cs="Calibri"/>
              </w:rPr>
              <w:t>X</w:t>
            </w:r>
          </w:p>
        </w:tc>
        <w:tc>
          <w:tcPr>
            <w:tcW w:w="1723" w:type="dxa"/>
            <w:vAlign w:val="center"/>
          </w:tcPr>
          <w:p w14:paraId="0E4790F0" w14:textId="1043118B"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6AC62F20" w:rsidR="00D4323A" w:rsidRPr="00F1314C" w:rsidRDefault="00350956" w:rsidP="00CF2E7C">
            <w:pPr>
              <w:rPr>
                <w:rFonts w:ascii="Calibri" w:hAnsi="Calibri" w:cs="Cordia New"/>
                <w:szCs w:val="30"/>
                <w:lang w:bidi="th-TH"/>
              </w:rPr>
            </w:pPr>
            <w:r w:rsidRPr="00CF2E7C">
              <w:rPr>
                <w:rFonts w:ascii="Calibri" w:hAnsi="Calibri" w:cs="Calibri"/>
              </w:rPr>
              <w:t>X</w:t>
            </w:r>
          </w:p>
        </w:tc>
        <w:tc>
          <w:tcPr>
            <w:tcW w:w="1723" w:type="dxa"/>
            <w:vAlign w:val="center"/>
          </w:tcPr>
          <w:p w14:paraId="761CE175" w14:textId="7804C2AE"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500AD190"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4A1673BA"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3CC6459C" w14:textId="423F2B72"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5A628E6B"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41E24062" w14:textId="0C728172" w:rsidR="00D4323A" w:rsidRPr="00F1314C" w:rsidRDefault="00D4323A" w:rsidP="00CF2E7C">
            <w:pPr>
              <w:rPr>
                <w:rFonts w:ascii="Calibri" w:hAnsi="Calibri" w:cs="Cordia New"/>
                <w:szCs w:val="30"/>
                <w:lang w:val="en-US" w:bidi="th-TH"/>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11FE95A3"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0590EE0A" w14:textId="1FDC9B6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1DF14245" w:rsidR="00D4323A" w:rsidRPr="00CF2E7C" w:rsidRDefault="00D4323A" w:rsidP="00CF2E7C">
            <w:pPr>
              <w:rPr>
                <w:rFonts w:ascii="Calibri" w:hAnsi="Calibri" w:cs="Calibri"/>
              </w:rPr>
            </w:pPr>
          </w:p>
        </w:tc>
        <w:tc>
          <w:tcPr>
            <w:tcW w:w="1723" w:type="dxa"/>
            <w:vAlign w:val="center"/>
          </w:tcPr>
          <w:p w14:paraId="51B18F60" w14:textId="62C96492" w:rsidR="00D4323A" w:rsidRPr="00C6170E" w:rsidRDefault="00C6170E" w:rsidP="00CF2E7C">
            <w:pPr>
              <w:rPr>
                <w:rFonts w:ascii="Calibri" w:hAnsi="Calibri" w:cs="Cordia New"/>
                <w:szCs w:val="30"/>
                <w:lang w:val="en-US" w:bidi="th-TH"/>
              </w:rPr>
            </w:pPr>
            <w:r>
              <w:rPr>
                <w:rFonts w:ascii="Calibri" w:hAnsi="Calibri" w:cs="Cordia New"/>
                <w:szCs w:val="30"/>
                <w:lang w:val="en-US" w:bidi="th-TH"/>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39B55B92"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2E4A286B" w14:textId="2B263833"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D86B57F"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2B8AB3B9" w14:textId="7446BCBD"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33EDB196"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6D84FEB1" w14:textId="58C3920C"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40C2A96C"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7DC8E64E" w14:textId="61C6CC12"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06EA7D96" w:rsidR="00D4323A"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19AEE9B2" w14:textId="228FB618"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63242B20" w:rsidR="00D4323A" w:rsidRPr="00CF2E7C" w:rsidRDefault="00C6170E"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6170E" w:rsidRDefault="00092534" w:rsidP="00CF2E7C">
            <w:pPr>
              <w:rPr>
                <w:rFonts w:ascii="Calibri" w:hAnsi="Calibri" w:cs="Cordia New"/>
                <w:szCs w:val="30"/>
                <w:cs/>
                <w:lang w:bidi="th-TH"/>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EB4A6A0" w:rsidR="00092534"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25298912" w14:textId="7E496B3D"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1D6AB37C" w:rsidR="00092534"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63004DE8" w14:textId="61A41006"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217451FF" w:rsidR="00092534" w:rsidRPr="00CF2E7C" w:rsidRDefault="00350956" w:rsidP="00CF2E7C">
            <w:pPr>
              <w:rPr>
                <w:rFonts w:ascii="Calibri" w:hAnsi="Calibri" w:cs="Calibri"/>
              </w:rPr>
            </w:pPr>
            <w:r w:rsidRPr="00CF2E7C">
              <w:rPr>
                <w:rFonts w:ascii="Calibri" w:hAnsi="Calibri" w:cs="Calibri"/>
              </w:rPr>
              <w:t>X</w:t>
            </w:r>
          </w:p>
        </w:tc>
        <w:tc>
          <w:tcPr>
            <w:tcW w:w="1723" w:type="dxa"/>
            <w:vAlign w:val="center"/>
          </w:tcPr>
          <w:p w14:paraId="7BA5D524" w14:textId="6E07A299"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13F72F1A" w:rsidR="00092534" w:rsidRPr="00F1314C" w:rsidRDefault="00092534" w:rsidP="00CF2E7C">
            <w:pPr>
              <w:rPr>
                <w:rFonts w:ascii="Calibri" w:hAnsi="Calibri" w:cs="Cordia New"/>
                <w:szCs w:val="30"/>
                <w:lang w:bidi="th-TH"/>
              </w:rPr>
            </w:pPr>
          </w:p>
        </w:tc>
        <w:tc>
          <w:tcPr>
            <w:tcW w:w="1674" w:type="dxa"/>
            <w:vAlign w:val="center"/>
          </w:tcPr>
          <w:p w14:paraId="5CDE12B8" w14:textId="3A43E53E" w:rsidR="00092534" w:rsidRPr="00C6170E" w:rsidRDefault="00092534" w:rsidP="00CF2E7C">
            <w:pPr>
              <w:rPr>
                <w:rFonts w:ascii="Calibri" w:hAnsi="Calibri" w:cs="Cordia New"/>
                <w:szCs w:val="30"/>
                <w:lang w:bidi="th-TH"/>
              </w:rPr>
            </w:pPr>
          </w:p>
        </w:tc>
        <w:tc>
          <w:tcPr>
            <w:tcW w:w="1723" w:type="dxa"/>
            <w:vAlign w:val="center"/>
          </w:tcPr>
          <w:p w14:paraId="4E810E0F" w14:textId="1C566A97" w:rsidR="00092534" w:rsidRPr="00C6170E" w:rsidRDefault="00C6170E" w:rsidP="00CF2E7C">
            <w:pPr>
              <w:rPr>
                <w:rFonts w:ascii="Calibri" w:hAnsi="Calibri" w:cs="Cordia New"/>
                <w:szCs w:val="30"/>
                <w:cs/>
                <w:lang w:val="en-US" w:bidi="th-TH"/>
              </w:rPr>
            </w:pPr>
            <w:r>
              <w:rPr>
                <w:rFonts w:ascii="Calibri" w:hAnsi="Calibri" w:cs="Cordia New"/>
                <w:szCs w:val="30"/>
                <w:lang w:val="en-US" w:bidi="th-TH"/>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1119E79A" w:rsidR="00092534" w:rsidRPr="00C6170E" w:rsidRDefault="00092534" w:rsidP="00CF2E7C">
            <w:pPr>
              <w:rPr>
                <w:rFonts w:ascii="Calibri" w:hAnsi="Calibri" w:cs="Cordia New"/>
                <w:szCs w:val="30"/>
                <w:lang w:bidi="th-TH"/>
              </w:rPr>
            </w:pPr>
          </w:p>
        </w:tc>
        <w:tc>
          <w:tcPr>
            <w:tcW w:w="1723" w:type="dxa"/>
            <w:vAlign w:val="center"/>
          </w:tcPr>
          <w:p w14:paraId="3D0E7F87" w14:textId="2D542B9D" w:rsidR="00092534" w:rsidRPr="00CF2E7C" w:rsidRDefault="00C6170E" w:rsidP="00CF2E7C">
            <w:pPr>
              <w:rPr>
                <w:rFonts w:ascii="Calibri" w:hAnsi="Calibri" w:cs="Calibri"/>
              </w:rPr>
            </w:pPr>
            <w:r w:rsidRPr="00CF2E7C">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29D6AFF3" w:rsidR="00092534" w:rsidRPr="00CF2E7C" w:rsidRDefault="00C6170E" w:rsidP="00CF2E7C">
            <w:pPr>
              <w:rPr>
                <w:rFonts w:ascii="Calibri" w:hAnsi="Calibri" w:cs="Calibri"/>
              </w:rPr>
            </w:pPr>
            <w:r w:rsidRPr="00CF2E7C">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2C28CF2D" w:rsidR="00092534" w:rsidRPr="00CF2E7C" w:rsidRDefault="00C6170E" w:rsidP="00CF2E7C">
            <w:pPr>
              <w:rPr>
                <w:rFonts w:ascii="Calibri" w:hAnsi="Calibri" w:cs="Calibri"/>
              </w:rPr>
            </w:pPr>
            <w:r w:rsidRPr="00CF2E7C">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34A0B948" w:rsidR="00092534" w:rsidRPr="00CF2E7C" w:rsidRDefault="00C6170E" w:rsidP="00CF2E7C">
            <w:pPr>
              <w:rPr>
                <w:rFonts w:ascii="Calibri" w:hAnsi="Calibri" w:cs="Calibri"/>
              </w:rPr>
            </w:pPr>
            <w:r w:rsidRPr="00CF2E7C">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14F0C105" w:rsidR="00092534" w:rsidRPr="00CF2E7C" w:rsidRDefault="00C6170E" w:rsidP="00CF2E7C">
            <w:pPr>
              <w:rPr>
                <w:rFonts w:ascii="Calibri" w:hAnsi="Calibri" w:cs="Calibri"/>
              </w:rPr>
            </w:pPr>
            <w:r w:rsidRPr="00CF2E7C">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329A9B1" w:rsidR="00092534" w:rsidRPr="00CF2E7C" w:rsidRDefault="00C6170E" w:rsidP="00CF2E7C">
            <w:pPr>
              <w:rPr>
                <w:rFonts w:ascii="Calibri" w:hAnsi="Calibri" w:cs="Calibri"/>
              </w:rPr>
            </w:pPr>
            <w:r w:rsidRPr="00CF2E7C">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205FD314" w:rsidR="00092534" w:rsidRPr="00CF2E7C" w:rsidRDefault="00C6170E" w:rsidP="00CF2E7C">
            <w:pPr>
              <w:rPr>
                <w:rFonts w:ascii="Calibri" w:hAnsi="Calibri" w:cs="Calibri"/>
              </w:rPr>
            </w:pPr>
            <w:r w:rsidRPr="00CF2E7C">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17316FC6" w:rsidR="00092534" w:rsidRPr="00CF2E7C" w:rsidRDefault="00C6170E" w:rsidP="00CF2E7C">
            <w:pPr>
              <w:rPr>
                <w:rFonts w:ascii="Calibri" w:hAnsi="Calibri" w:cs="Calibri"/>
              </w:rPr>
            </w:pPr>
            <w:r w:rsidRPr="00CF2E7C">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5E99B9AC" w:rsidR="00092534" w:rsidRPr="00CF2E7C" w:rsidRDefault="00C6170E" w:rsidP="00CF2E7C">
            <w:pPr>
              <w:rPr>
                <w:rFonts w:ascii="Calibri" w:hAnsi="Calibri" w:cs="Calibri"/>
              </w:rPr>
            </w:pPr>
            <w:r w:rsidRPr="00CF2E7C">
              <w:rPr>
                <w:rFonts w:ascii="Calibri" w:hAnsi="Calibri" w:cs="Calibri"/>
              </w:rPr>
              <w:t>X</w:t>
            </w:r>
          </w:p>
        </w:tc>
        <w:tc>
          <w:tcPr>
            <w:tcW w:w="1723" w:type="dxa"/>
            <w:vAlign w:val="center"/>
          </w:tcPr>
          <w:p w14:paraId="51496CE3" w14:textId="77777777" w:rsidR="00092534" w:rsidRPr="00CF2E7C" w:rsidRDefault="00092534" w:rsidP="00CF2E7C">
            <w:pPr>
              <w:rPr>
                <w:rFonts w:ascii="Calibri" w:hAnsi="Calibri" w:cs="Calibri"/>
              </w:rPr>
            </w:pPr>
          </w:p>
        </w:tc>
      </w:tr>
      <w:tr w:rsidR="00C6170E" w:rsidRPr="00CF2E7C" w14:paraId="13876855" w14:textId="77777777" w:rsidTr="00CF2E7C">
        <w:trPr>
          <w:trHeight w:val="22"/>
        </w:trPr>
        <w:tc>
          <w:tcPr>
            <w:tcW w:w="1065" w:type="dxa"/>
            <w:vAlign w:val="center"/>
          </w:tcPr>
          <w:p w14:paraId="0C8327DB" w14:textId="31E86E6B" w:rsidR="00C6170E" w:rsidRPr="00CF2E7C" w:rsidRDefault="00C6170E" w:rsidP="00C6170E">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C6170E" w:rsidRPr="00CF2E7C" w:rsidRDefault="00C6170E" w:rsidP="00C6170E">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C6170E" w:rsidRPr="00CF2E7C" w:rsidRDefault="00C6170E" w:rsidP="00C6170E">
            <w:pPr>
              <w:rPr>
                <w:rFonts w:ascii="Calibri" w:hAnsi="Calibri" w:cs="Calibri"/>
              </w:rPr>
            </w:pPr>
          </w:p>
        </w:tc>
        <w:tc>
          <w:tcPr>
            <w:tcW w:w="1674" w:type="dxa"/>
            <w:vAlign w:val="center"/>
          </w:tcPr>
          <w:p w14:paraId="71213F0F" w14:textId="768F6649"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237D287F" w14:textId="77777777" w:rsidR="00C6170E" w:rsidRPr="00CF2E7C" w:rsidRDefault="00C6170E" w:rsidP="00C6170E">
            <w:pPr>
              <w:rPr>
                <w:rFonts w:ascii="Calibri" w:hAnsi="Calibri" w:cs="Calibri"/>
              </w:rPr>
            </w:pPr>
          </w:p>
        </w:tc>
      </w:tr>
      <w:tr w:rsidR="00C6170E" w:rsidRPr="00CF2E7C" w14:paraId="4D40FE43" w14:textId="77777777" w:rsidTr="00CF2E7C">
        <w:trPr>
          <w:trHeight w:val="300"/>
        </w:trPr>
        <w:tc>
          <w:tcPr>
            <w:tcW w:w="1065" w:type="dxa"/>
            <w:vAlign w:val="center"/>
          </w:tcPr>
          <w:p w14:paraId="4CBA3056" w14:textId="7DA75795" w:rsidR="00C6170E" w:rsidRPr="00CF2E7C" w:rsidRDefault="00C6170E" w:rsidP="00C6170E">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C6170E" w:rsidRPr="00CF2E7C" w:rsidRDefault="00C6170E" w:rsidP="00C6170E">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C6170E" w:rsidRPr="00CF2E7C" w:rsidRDefault="00C6170E" w:rsidP="00C6170E">
            <w:pPr>
              <w:rPr>
                <w:rFonts w:ascii="Calibri" w:hAnsi="Calibri" w:cs="Calibri"/>
              </w:rPr>
            </w:pPr>
          </w:p>
        </w:tc>
        <w:tc>
          <w:tcPr>
            <w:tcW w:w="1674" w:type="dxa"/>
            <w:vAlign w:val="center"/>
          </w:tcPr>
          <w:p w14:paraId="27F2E7AF" w14:textId="7653F8A6"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2CAEE982" w14:textId="77777777" w:rsidR="00C6170E" w:rsidRPr="00CF2E7C" w:rsidRDefault="00C6170E" w:rsidP="00C6170E">
            <w:pPr>
              <w:rPr>
                <w:rFonts w:ascii="Calibri" w:hAnsi="Calibri" w:cs="Calibri"/>
              </w:rPr>
            </w:pPr>
          </w:p>
        </w:tc>
      </w:tr>
      <w:tr w:rsidR="00C6170E" w:rsidRPr="00CF2E7C" w14:paraId="65B84C8E" w14:textId="77777777" w:rsidTr="00CF2E7C">
        <w:trPr>
          <w:trHeight w:val="22"/>
        </w:trPr>
        <w:tc>
          <w:tcPr>
            <w:tcW w:w="1065" w:type="dxa"/>
            <w:vAlign w:val="center"/>
          </w:tcPr>
          <w:p w14:paraId="5167289B" w14:textId="36D4A9D6" w:rsidR="00C6170E" w:rsidRPr="00CF2E7C" w:rsidRDefault="00C6170E" w:rsidP="00C6170E">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C6170E" w:rsidRPr="00CF2E7C" w:rsidRDefault="00C6170E" w:rsidP="00C6170E">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C6170E" w:rsidRPr="00CF2E7C" w:rsidRDefault="00C6170E" w:rsidP="00C6170E">
            <w:pPr>
              <w:rPr>
                <w:rFonts w:ascii="Calibri" w:hAnsi="Calibri" w:cs="Calibri"/>
              </w:rPr>
            </w:pPr>
          </w:p>
        </w:tc>
        <w:tc>
          <w:tcPr>
            <w:tcW w:w="1674" w:type="dxa"/>
            <w:vAlign w:val="center"/>
          </w:tcPr>
          <w:p w14:paraId="2CCC6A3E" w14:textId="0E76FB82"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39149581" w14:textId="77777777" w:rsidR="00C6170E" w:rsidRPr="00CF2E7C" w:rsidRDefault="00C6170E" w:rsidP="00C6170E">
            <w:pPr>
              <w:rPr>
                <w:rFonts w:ascii="Calibri" w:hAnsi="Calibri" w:cs="Calibri"/>
              </w:rPr>
            </w:pPr>
          </w:p>
        </w:tc>
      </w:tr>
      <w:tr w:rsidR="00C6170E" w:rsidRPr="00CF2E7C" w14:paraId="02B18A57" w14:textId="77777777" w:rsidTr="00CF2E7C">
        <w:trPr>
          <w:trHeight w:val="300"/>
        </w:trPr>
        <w:tc>
          <w:tcPr>
            <w:tcW w:w="1065" w:type="dxa"/>
            <w:vAlign w:val="center"/>
          </w:tcPr>
          <w:p w14:paraId="6A5DC37E" w14:textId="352B3B79" w:rsidR="00C6170E" w:rsidRPr="00CF2E7C" w:rsidRDefault="00C6170E" w:rsidP="00C6170E">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C6170E" w:rsidRPr="00CF2E7C" w:rsidRDefault="00C6170E" w:rsidP="00C6170E">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C6170E" w:rsidRPr="00CF2E7C" w:rsidRDefault="00C6170E" w:rsidP="00C6170E">
            <w:pPr>
              <w:rPr>
                <w:rFonts w:ascii="Calibri" w:hAnsi="Calibri" w:cs="Calibri"/>
              </w:rPr>
            </w:pPr>
          </w:p>
        </w:tc>
        <w:tc>
          <w:tcPr>
            <w:tcW w:w="1674" w:type="dxa"/>
            <w:vAlign w:val="center"/>
          </w:tcPr>
          <w:p w14:paraId="6DFB7727" w14:textId="059B5FCE"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6316F493" w14:textId="77777777" w:rsidR="00C6170E" w:rsidRPr="00CF2E7C" w:rsidRDefault="00C6170E" w:rsidP="00C6170E">
            <w:pPr>
              <w:rPr>
                <w:rFonts w:ascii="Calibri" w:hAnsi="Calibri" w:cs="Calibri"/>
              </w:rPr>
            </w:pPr>
          </w:p>
        </w:tc>
      </w:tr>
      <w:tr w:rsidR="00C6170E" w:rsidRPr="00CF2E7C" w14:paraId="60EF0DF1" w14:textId="77777777" w:rsidTr="00CF2E7C">
        <w:trPr>
          <w:trHeight w:val="300"/>
        </w:trPr>
        <w:tc>
          <w:tcPr>
            <w:tcW w:w="1065" w:type="dxa"/>
            <w:vAlign w:val="center"/>
          </w:tcPr>
          <w:p w14:paraId="7014E466" w14:textId="65DCF265" w:rsidR="00C6170E" w:rsidRPr="00CF2E7C" w:rsidRDefault="00C6170E" w:rsidP="00C6170E">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C6170E" w:rsidRPr="00CF2E7C" w:rsidRDefault="00C6170E" w:rsidP="00C6170E">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C6170E" w:rsidRPr="00CF2E7C" w:rsidRDefault="00C6170E" w:rsidP="00C6170E">
            <w:pPr>
              <w:rPr>
                <w:rFonts w:ascii="Calibri" w:hAnsi="Calibri" w:cs="Calibri"/>
              </w:rPr>
            </w:pPr>
          </w:p>
        </w:tc>
        <w:tc>
          <w:tcPr>
            <w:tcW w:w="1674" w:type="dxa"/>
            <w:vAlign w:val="center"/>
          </w:tcPr>
          <w:p w14:paraId="1CC9B5C8" w14:textId="08EA7327"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014F7959" w14:textId="77777777" w:rsidR="00C6170E" w:rsidRPr="00CF2E7C" w:rsidRDefault="00C6170E" w:rsidP="00C6170E">
            <w:pPr>
              <w:rPr>
                <w:rFonts w:ascii="Calibri" w:hAnsi="Calibri" w:cs="Calibri"/>
              </w:rPr>
            </w:pPr>
          </w:p>
        </w:tc>
      </w:tr>
      <w:tr w:rsidR="00C6170E" w:rsidRPr="00CF2E7C" w14:paraId="3C3D711E" w14:textId="77777777" w:rsidTr="00CF2E7C">
        <w:trPr>
          <w:trHeight w:val="300"/>
        </w:trPr>
        <w:tc>
          <w:tcPr>
            <w:tcW w:w="1065" w:type="dxa"/>
            <w:vAlign w:val="center"/>
          </w:tcPr>
          <w:p w14:paraId="4DF6C2BF" w14:textId="445EAF7D" w:rsidR="00C6170E" w:rsidRPr="00CF2E7C" w:rsidRDefault="00C6170E" w:rsidP="00C6170E">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C6170E" w:rsidRPr="00CF2E7C" w:rsidRDefault="00C6170E" w:rsidP="00C6170E">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C6170E" w:rsidRPr="00CF2E7C" w:rsidRDefault="00C6170E" w:rsidP="00C6170E">
            <w:pPr>
              <w:rPr>
                <w:rFonts w:ascii="Calibri" w:hAnsi="Calibri" w:cs="Calibri"/>
              </w:rPr>
            </w:pPr>
          </w:p>
        </w:tc>
        <w:tc>
          <w:tcPr>
            <w:tcW w:w="1674" w:type="dxa"/>
            <w:vAlign w:val="center"/>
          </w:tcPr>
          <w:p w14:paraId="3856D881" w14:textId="25505318"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76BC98C3" w14:textId="77777777" w:rsidR="00C6170E" w:rsidRPr="00CF2E7C" w:rsidRDefault="00C6170E" w:rsidP="00C6170E">
            <w:pPr>
              <w:rPr>
                <w:rFonts w:ascii="Calibri" w:hAnsi="Calibri" w:cs="Calibri"/>
              </w:rPr>
            </w:pPr>
          </w:p>
        </w:tc>
      </w:tr>
      <w:tr w:rsidR="00C6170E" w:rsidRPr="00CF2E7C" w14:paraId="61BE2C5D" w14:textId="77777777" w:rsidTr="00CF2E7C">
        <w:trPr>
          <w:trHeight w:val="300"/>
        </w:trPr>
        <w:tc>
          <w:tcPr>
            <w:tcW w:w="1065" w:type="dxa"/>
            <w:vAlign w:val="center"/>
          </w:tcPr>
          <w:p w14:paraId="1C29648B" w14:textId="4E6597D5" w:rsidR="00C6170E" w:rsidRPr="00CF2E7C" w:rsidRDefault="00C6170E" w:rsidP="00C6170E">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C6170E" w:rsidRPr="00CF2E7C" w:rsidRDefault="00C6170E" w:rsidP="00C6170E">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C6170E" w:rsidRPr="00CF2E7C" w:rsidRDefault="00C6170E" w:rsidP="00C6170E">
            <w:pPr>
              <w:rPr>
                <w:rFonts w:ascii="Calibri" w:hAnsi="Calibri" w:cs="Calibri"/>
              </w:rPr>
            </w:pPr>
          </w:p>
        </w:tc>
        <w:tc>
          <w:tcPr>
            <w:tcW w:w="1674" w:type="dxa"/>
            <w:vAlign w:val="center"/>
          </w:tcPr>
          <w:p w14:paraId="3C79DD1F" w14:textId="159094D7"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2A24D2F8" w14:textId="77777777" w:rsidR="00C6170E" w:rsidRPr="00CF2E7C" w:rsidRDefault="00C6170E" w:rsidP="00C6170E">
            <w:pPr>
              <w:rPr>
                <w:rFonts w:ascii="Calibri" w:hAnsi="Calibri" w:cs="Calibri"/>
              </w:rPr>
            </w:pPr>
          </w:p>
        </w:tc>
      </w:tr>
      <w:tr w:rsidR="00C6170E" w:rsidRPr="00CF2E7C" w14:paraId="63958F64" w14:textId="77777777" w:rsidTr="00CF2E7C">
        <w:trPr>
          <w:trHeight w:val="300"/>
        </w:trPr>
        <w:tc>
          <w:tcPr>
            <w:tcW w:w="1065" w:type="dxa"/>
            <w:vAlign w:val="center"/>
          </w:tcPr>
          <w:p w14:paraId="57B8D56F" w14:textId="57AFCC30" w:rsidR="00C6170E" w:rsidRPr="00CF2E7C" w:rsidRDefault="00C6170E" w:rsidP="00C6170E">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C6170E" w:rsidRPr="00CF2E7C" w:rsidRDefault="00C6170E" w:rsidP="00C6170E">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C6170E" w:rsidRPr="00CF2E7C" w:rsidRDefault="00C6170E" w:rsidP="00C6170E">
            <w:pPr>
              <w:rPr>
                <w:rFonts w:ascii="Calibri" w:hAnsi="Calibri" w:cs="Calibri"/>
              </w:rPr>
            </w:pPr>
          </w:p>
        </w:tc>
        <w:tc>
          <w:tcPr>
            <w:tcW w:w="1674" w:type="dxa"/>
            <w:vAlign w:val="center"/>
          </w:tcPr>
          <w:p w14:paraId="01F43283" w14:textId="66AABCC4"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1042892F" w14:textId="77777777" w:rsidR="00C6170E" w:rsidRPr="00CF2E7C" w:rsidRDefault="00C6170E" w:rsidP="00C6170E">
            <w:pPr>
              <w:rPr>
                <w:rFonts w:ascii="Calibri" w:hAnsi="Calibri" w:cs="Calibri"/>
              </w:rPr>
            </w:pPr>
          </w:p>
        </w:tc>
      </w:tr>
      <w:tr w:rsidR="00C6170E" w:rsidRPr="00CF2E7C" w14:paraId="6499E61A" w14:textId="77777777" w:rsidTr="00CF2E7C">
        <w:trPr>
          <w:trHeight w:val="300"/>
        </w:trPr>
        <w:tc>
          <w:tcPr>
            <w:tcW w:w="1065" w:type="dxa"/>
            <w:vAlign w:val="center"/>
          </w:tcPr>
          <w:p w14:paraId="7BAACC76" w14:textId="40A1EC1B" w:rsidR="00C6170E" w:rsidRPr="00CF2E7C" w:rsidRDefault="00C6170E" w:rsidP="00C6170E">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C6170E" w:rsidRPr="00CF2E7C" w:rsidRDefault="00C6170E" w:rsidP="00C6170E">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C6170E" w:rsidRPr="00CF2E7C" w:rsidRDefault="00C6170E" w:rsidP="00C6170E">
            <w:pPr>
              <w:rPr>
                <w:rFonts w:ascii="Calibri" w:hAnsi="Calibri" w:cs="Calibri"/>
              </w:rPr>
            </w:pPr>
          </w:p>
        </w:tc>
        <w:tc>
          <w:tcPr>
            <w:tcW w:w="1674" w:type="dxa"/>
            <w:vAlign w:val="center"/>
          </w:tcPr>
          <w:p w14:paraId="11414A1B" w14:textId="3F18A20A"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10C4AFD3" w14:textId="77777777" w:rsidR="00C6170E" w:rsidRPr="00CF2E7C" w:rsidRDefault="00C6170E" w:rsidP="00C6170E">
            <w:pPr>
              <w:rPr>
                <w:rFonts w:ascii="Calibri" w:hAnsi="Calibri" w:cs="Calibri"/>
              </w:rPr>
            </w:pPr>
          </w:p>
        </w:tc>
      </w:tr>
      <w:tr w:rsidR="00C6170E" w:rsidRPr="00CF2E7C" w14:paraId="25D09AE2" w14:textId="77777777" w:rsidTr="00CF2E7C">
        <w:trPr>
          <w:trHeight w:val="300"/>
        </w:trPr>
        <w:tc>
          <w:tcPr>
            <w:tcW w:w="1065" w:type="dxa"/>
            <w:vAlign w:val="center"/>
          </w:tcPr>
          <w:p w14:paraId="7F1D52FA" w14:textId="4EAB45BD" w:rsidR="00C6170E" w:rsidRPr="00CF2E7C" w:rsidRDefault="00C6170E" w:rsidP="00C6170E">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C6170E" w:rsidRPr="00CF2E7C" w:rsidRDefault="00C6170E" w:rsidP="00C6170E">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C6170E" w:rsidRPr="00CF2E7C" w:rsidRDefault="00C6170E" w:rsidP="00C6170E">
            <w:pPr>
              <w:rPr>
                <w:rFonts w:ascii="Calibri" w:hAnsi="Calibri" w:cs="Calibri"/>
              </w:rPr>
            </w:pPr>
          </w:p>
        </w:tc>
        <w:tc>
          <w:tcPr>
            <w:tcW w:w="1674" w:type="dxa"/>
            <w:vAlign w:val="center"/>
          </w:tcPr>
          <w:p w14:paraId="4FF9552D" w14:textId="2F0D369F"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2B458A1F" w14:textId="77777777" w:rsidR="00C6170E" w:rsidRPr="00CF2E7C" w:rsidRDefault="00C6170E" w:rsidP="00C6170E">
            <w:pPr>
              <w:rPr>
                <w:rFonts w:ascii="Calibri" w:hAnsi="Calibri" w:cs="Calibri"/>
              </w:rPr>
            </w:pPr>
          </w:p>
        </w:tc>
      </w:tr>
      <w:tr w:rsidR="00C6170E" w:rsidRPr="00CF2E7C" w14:paraId="649A430C" w14:textId="77777777" w:rsidTr="00CF2E7C">
        <w:trPr>
          <w:trHeight w:val="300"/>
        </w:trPr>
        <w:tc>
          <w:tcPr>
            <w:tcW w:w="1065" w:type="dxa"/>
            <w:vAlign w:val="center"/>
          </w:tcPr>
          <w:p w14:paraId="4ED29EDA" w14:textId="466BF028" w:rsidR="00C6170E" w:rsidRPr="00CF2E7C" w:rsidRDefault="00C6170E" w:rsidP="00C6170E">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C6170E" w:rsidRPr="00CF2E7C" w:rsidRDefault="00C6170E" w:rsidP="00C6170E">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C6170E" w:rsidRPr="00CF2E7C" w:rsidRDefault="00C6170E" w:rsidP="00C6170E">
            <w:pPr>
              <w:rPr>
                <w:rFonts w:ascii="Calibri" w:hAnsi="Calibri" w:cs="Calibri"/>
              </w:rPr>
            </w:pPr>
          </w:p>
        </w:tc>
        <w:tc>
          <w:tcPr>
            <w:tcW w:w="1674" w:type="dxa"/>
            <w:vAlign w:val="center"/>
          </w:tcPr>
          <w:p w14:paraId="6A93774C" w14:textId="28F53533"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36548C61" w14:textId="77777777" w:rsidR="00C6170E" w:rsidRPr="00CF2E7C" w:rsidRDefault="00C6170E" w:rsidP="00C6170E">
            <w:pPr>
              <w:rPr>
                <w:rFonts w:ascii="Calibri" w:hAnsi="Calibri" w:cs="Calibri"/>
              </w:rPr>
            </w:pPr>
          </w:p>
        </w:tc>
      </w:tr>
      <w:tr w:rsidR="00C6170E" w:rsidRPr="00CF2E7C" w14:paraId="7119A346" w14:textId="77777777" w:rsidTr="00CF2E7C">
        <w:trPr>
          <w:trHeight w:val="300"/>
        </w:trPr>
        <w:tc>
          <w:tcPr>
            <w:tcW w:w="1065" w:type="dxa"/>
            <w:vAlign w:val="center"/>
          </w:tcPr>
          <w:p w14:paraId="0D0B0D16" w14:textId="46BC8427" w:rsidR="00C6170E" w:rsidRPr="00CF2E7C" w:rsidRDefault="00C6170E" w:rsidP="00C6170E">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C6170E" w:rsidRPr="00CF2E7C" w:rsidRDefault="00C6170E" w:rsidP="00C6170E">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C6170E" w:rsidRPr="00CF2E7C" w:rsidRDefault="00C6170E" w:rsidP="00C6170E">
            <w:pPr>
              <w:rPr>
                <w:rFonts w:ascii="Calibri" w:hAnsi="Calibri" w:cs="Calibri"/>
              </w:rPr>
            </w:pPr>
          </w:p>
        </w:tc>
        <w:tc>
          <w:tcPr>
            <w:tcW w:w="1674" w:type="dxa"/>
            <w:vAlign w:val="center"/>
          </w:tcPr>
          <w:p w14:paraId="7D6F70A7" w14:textId="6206AB49"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3741C46F" w14:textId="77777777" w:rsidR="00C6170E" w:rsidRPr="00CF2E7C" w:rsidRDefault="00C6170E" w:rsidP="00C6170E">
            <w:pPr>
              <w:rPr>
                <w:rFonts w:ascii="Calibri" w:hAnsi="Calibri" w:cs="Calibri"/>
              </w:rPr>
            </w:pPr>
          </w:p>
        </w:tc>
      </w:tr>
      <w:tr w:rsidR="00C6170E" w:rsidRPr="00CF2E7C" w14:paraId="72E640B8" w14:textId="77777777" w:rsidTr="00CF2E7C">
        <w:trPr>
          <w:trHeight w:val="300"/>
        </w:trPr>
        <w:tc>
          <w:tcPr>
            <w:tcW w:w="1065" w:type="dxa"/>
            <w:vAlign w:val="center"/>
          </w:tcPr>
          <w:p w14:paraId="7F99A32C" w14:textId="2CAC3F0F" w:rsidR="00C6170E" w:rsidRPr="00CF2E7C" w:rsidRDefault="00C6170E" w:rsidP="00C6170E">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C6170E" w:rsidRPr="00CF2E7C" w:rsidRDefault="00C6170E" w:rsidP="00C6170E">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C6170E" w:rsidRPr="00CF2E7C" w:rsidRDefault="00C6170E" w:rsidP="00C6170E">
            <w:pPr>
              <w:rPr>
                <w:rFonts w:ascii="Calibri" w:hAnsi="Calibri" w:cs="Calibri"/>
              </w:rPr>
            </w:pPr>
          </w:p>
        </w:tc>
        <w:tc>
          <w:tcPr>
            <w:tcW w:w="1674" w:type="dxa"/>
            <w:vAlign w:val="center"/>
          </w:tcPr>
          <w:p w14:paraId="3EED072C" w14:textId="3414EF08"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2638FA47" w14:textId="77777777" w:rsidR="00C6170E" w:rsidRPr="00CF2E7C" w:rsidRDefault="00C6170E" w:rsidP="00C6170E">
            <w:pPr>
              <w:rPr>
                <w:rFonts w:ascii="Calibri" w:hAnsi="Calibri" w:cs="Calibri"/>
              </w:rPr>
            </w:pPr>
          </w:p>
        </w:tc>
      </w:tr>
      <w:tr w:rsidR="00C6170E" w:rsidRPr="00CF2E7C" w14:paraId="323ABB7B" w14:textId="77777777" w:rsidTr="00CF2E7C">
        <w:trPr>
          <w:trHeight w:val="300"/>
        </w:trPr>
        <w:tc>
          <w:tcPr>
            <w:tcW w:w="1065" w:type="dxa"/>
            <w:vAlign w:val="center"/>
          </w:tcPr>
          <w:p w14:paraId="064DC543" w14:textId="077A8FCC" w:rsidR="00C6170E" w:rsidRPr="00CF2E7C" w:rsidRDefault="00C6170E" w:rsidP="00C6170E">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C6170E" w:rsidRPr="00CF2E7C" w:rsidRDefault="00C6170E" w:rsidP="00C6170E">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C6170E" w:rsidRPr="00CF2E7C" w:rsidRDefault="00C6170E" w:rsidP="00C6170E">
            <w:pPr>
              <w:rPr>
                <w:rFonts w:ascii="Calibri" w:hAnsi="Calibri" w:cs="Calibri"/>
              </w:rPr>
            </w:pPr>
          </w:p>
        </w:tc>
        <w:tc>
          <w:tcPr>
            <w:tcW w:w="1674" w:type="dxa"/>
            <w:vAlign w:val="center"/>
          </w:tcPr>
          <w:p w14:paraId="54E47F91" w14:textId="2222DABA" w:rsidR="00C6170E" w:rsidRPr="00CF2E7C" w:rsidRDefault="00C6170E" w:rsidP="00C6170E">
            <w:pPr>
              <w:rPr>
                <w:rFonts w:ascii="Calibri" w:hAnsi="Calibri" w:cs="Calibri"/>
              </w:rPr>
            </w:pPr>
            <w:r w:rsidRPr="00CF2E7C">
              <w:rPr>
                <w:rFonts w:ascii="Calibri" w:hAnsi="Calibri" w:cs="Calibri"/>
              </w:rPr>
              <w:t>X</w:t>
            </w:r>
          </w:p>
        </w:tc>
        <w:tc>
          <w:tcPr>
            <w:tcW w:w="1723" w:type="dxa"/>
            <w:vAlign w:val="center"/>
          </w:tcPr>
          <w:p w14:paraId="5CFEB38B" w14:textId="77777777" w:rsidR="00C6170E" w:rsidRPr="00CF2E7C" w:rsidRDefault="00C6170E" w:rsidP="00C6170E">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2E2DDCBA" w:rsidR="00092534" w:rsidRPr="00C6170E" w:rsidRDefault="00C6170E" w:rsidP="00CF2E7C">
            <w:pPr>
              <w:rPr>
                <w:rFonts w:ascii="Calibri" w:hAnsi="Calibri" w:cs="Cordia New"/>
                <w:szCs w:val="30"/>
                <w:lang w:val="en-US" w:bidi="th-TH"/>
              </w:rPr>
            </w:pPr>
            <w:r>
              <w:rPr>
                <w:rFonts w:ascii="Calibri" w:hAnsi="Calibri" w:cs="Cordia New"/>
                <w:szCs w:val="30"/>
                <w:lang w:val="en-US" w:bidi="th-TH"/>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0537B88C" w:rsidR="00DB1E72" w:rsidRPr="00CF2E7C" w:rsidRDefault="00F1314C" w:rsidP="00CF2E7C">
            <w:pPr>
              <w:rPr>
                <w:rFonts w:ascii="Calibri" w:hAnsi="Calibri" w:cs="Calibri"/>
              </w:rPr>
            </w:pPr>
            <w:r w:rsidRPr="00CF2E7C">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7A7B9C9"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5856F2E6" w:rsidR="00092534" w:rsidRPr="00CF2E7C" w:rsidRDefault="00350956" w:rsidP="00CF2E7C">
            <w:pPr>
              <w:rPr>
                <w:rFonts w:ascii="Calibri" w:hAnsi="Calibri" w:cs="Calibri"/>
              </w:rPr>
            </w:pPr>
            <w:r w:rsidRPr="00CF2E7C">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8D6AC3" w:rsidRDefault="00092534" w:rsidP="00CF2E7C">
            <w:pPr>
              <w:rPr>
                <w:rFonts w:ascii="Calibri" w:hAnsi="Calibri" w:cs="Cordia New"/>
                <w:szCs w:val="30"/>
                <w:cs/>
                <w:lang w:bidi="th-TH"/>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6657899" w14:textId="08ABAC07" w:rsidR="002018AE" w:rsidRDefault="008D6AC3" w:rsidP="008D6AC3">
            <w:pPr>
              <w:jc w:val="both"/>
              <w:rPr>
                <w:rFonts w:ascii="Calibri" w:hAnsi="Calibri" w:cs="Calibri"/>
                <w:lang w:val="en-US"/>
              </w:rPr>
            </w:pPr>
            <w:r w:rsidRPr="008D6AC3">
              <w:rPr>
                <w:rFonts w:ascii="Calibri" w:hAnsi="Calibri" w:cs="Calibri"/>
              </w:rPr>
              <w:t>Th</w:t>
            </w:r>
            <w:r w:rsidRPr="008D6AC3">
              <w:rPr>
                <w:rFonts w:ascii="Calibri" w:hAnsi="Calibri" w:cs="Calibri"/>
                <w:lang w:val="en-US"/>
              </w:rPr>
              <w:t xml:space="preserve">ere </w:t>
            </w:r>
            <w:r w:rsidR="002018AE">
              <w:rPr>
                <w:rFonts w:ascii="Calibri" w:hAnsi="Calibri" w:cs="Calibri"/>
                <w:lang w:val="en-US"/>
              </w:rPr>
              <w:t>are</w:t>
            </w:r>
            <w:r w:rsidRPr="008D6AC3">
              <w:rPr>
                <w:rFonts w:ascii="Calibri" w:hAnsi="Calibri" w:cs="Calibri"/>
                <w:lang w:val="en-US"/>
              </w:rPr>
              <w:t xml:space="preserve"> clear evidence</w:t>
            </w:r>
            <w:r w:rsidR="002018AE">
              <w:rPr>
                <w:rFonts w:ascii="Calibri" w:hAnsi="Calibri" w:cs="Calibri"/>
                <w:lang w:val="en-US"/>
              </w:rPr>
              <w:t>s</w:t>
            </w:r>
            <w:r w:rsidRPr="008D6AC3">
              <w:rPr>
                <w:rFonts w:ascii="Calibri" w:hAnsi="Calibri" w:cs="Calibri"/>
                <w:lang w:val="en-US"/>
              </w:rPr>
              <w:t xml:space="preserve"> that </w:t>
            </w:r>
            <w:r w:rsidR="002018AE">
              <w:rPr>
                <w:rFonts w:ascii="Calibri" w:hAnsi="Calibri" w:cs="Calibri"/>
                <w:lang w:val="en-US"/>
              </w:rPr>
              <w:t>the TGO is quite active.</w:t>
            </w:r>
          </w:p>
          <w:p w14:paraId="67545E36" w14:textId="77777777" w:rsidR="002018AE" w:rsidRDefault="002018AE" w:rsidP="002018AE">
            <w:pPr>
              <w:jc w:val="both"/>
              <w:rPr>
                <w:rFonts w:ascii="Calibri" w:hAnsi="Calibri" w:cs="Calibri"/>
                <w:lang w:val="en-US"/>
              </w:rPr>
            </w:pPr>
            <w:r>
              <w:rPr>
                <w:rFonts w:ascii="Calibri" w:hAnsi="Calibri" w:cs="Calibri"/>
                <w:lang w:val="en-US"/>
              </w:rPr>
              <w:t>With respect to the Carbon Credit Regulation, the TGO has published 2024 Thailand’s Voluntary Carbon Market Updates Report regarding the current carbon credit situation in Thailand.</w:t>
            </w:r>
          </w:p>
          <w:p w14:paraId="5495F90E" w14:textId="0E53F932" w:rsidR="008D6AC3" w:rsidRDefault="002018AE" w:rsidP="008D6AC3">
            <w:pPr>
              <w:jc w:val="both"/>
              <w:rPr>
                <w:rFonts w:ascii="Calibri" w:hAnsi="Calibri" w:cs="Calibri"/>
                <w:lang w:val="en-US"/>
              </w:rPr>
            </w:pPr>
            <w:r>
              <w:rPr>
                <w:rFonts w:ascii="Calibri" w:hAnsi="Calibri" w:cs="Calibri"/>
                <w:lang w:val="en-US"/>
              </w:rPr>
              <w:t>As for T-VER Program Regulations, there are records that this has been actively being implemented as t</w:t>
            </w:r>
            <w:r w:rsidR="008D6AC3">
              <w:rPr>
                <w:rFonts w:ascii="Calibri" w:hAnsi="Calibri" w:cs="Calibri"/>
                <w:lang w:val="en-US"/>
              </w:rPr>
              <w:t xml:space="preserve">he TGO </w:t>
            </w:r>
            <w:r w:rsidR="008D6AC3" w:rsidRPr="008D6AC3">
              <w:rPr>
                <w:rFonts w:ascii="Calibri" w:hAnsi="Calibri" w:cs="Calibri"/>
                <w:lang w:val="en-US"/>
              </w:rPr>
              <w:t>maintains a publicly accessible database of registered T</w:t>
            </w:r>
            <w:r w:rsidR="008D6AC3" w:rsidRPr="008D6AC3">
              <w:rPr>
                <w:rFonts w:ascii="Calibri" w:hAnsi="Calibri" w:cs="Calibri"/>
                <w:lang w:val="en-US"/>
              </w:rPr>
              <w:noBreakHyphen/>
              <w:t>VER projects</w:t>
            </w:r>
            <w:r w:rsidR="00C6170E">
              <w:rPr>
                <w:rFonts w:ascii="Calibri" w:hAnsi="Calibri" w:cs="Calibri"/>
                <w:lang w:val="en-US"/>
              </w:rPr>
              <w:t>.</w:t>
            </w:r>
          </w:p>
          <w:p w14:paraId="4E9BC062" w14:textId="11B82E0D" w:rsidR="008D6AC3" w:rsidRPr="008D6AC3" w:rsidRDefault="008D6AC3" w:rsidP="00C6170E">
            <w:pPr>
              <w:jc w:val="both"/>
              <w:rPr>
                <w:rFonts w:ascii="Calibri" w:hAnsi="Calibri" w:cs="Cordia New"/>
                <w:szCs w:val="30"/>
                <w:lang w:bidi="th-TH"/>
              </w:rPr>
            </w:pPr>
            <w:r w:rsidRPr="002018AE">
              <w:rPr>
                <w:rFonts w:ascii="Calibri" w:hAnsi="Calibri" w:cs="Calibri"/>
                <w:lang w:val="en-US"/>
              </w:rPr>
              <w:t>(</w:t>
            </w:r>
            <w:r w:rsidR="00C6170E">
              <w:rPr>
                <w:rFonts w:ascii="Calibri" w:hAnsi="Calibri" w:cs="Calibri"/>
                <w:b/>
                <w:bCs/>
                <w:lang w:val="en-US"/>
              </w:rPr>
              <w:t>W</w:t>
            </w:r>
            <w:r w:rsidRPr="008D6AC3">
              <w:rPr>
                <w:rFonts w:ascii="Calibri" w:hAnsi="Calibri" w:cs="Calibri"/>
                <w:b/>
                <w:bCs/>
                <w:lang w:val="en-US"/>
              </w:rPr>
              <w:t xml:space="preserve">eb-achieved link: </w:t>
            </w:r>
            <w:hyperlink r:id="rId26" w:history="1">
              <w:r w:rsidR="002018AE" w:rsidRPr="002018AE">
                <w:rPr>
                  <w:rStyle w:val="Hyperlink"/>
                  <w:rFonts w:ascii="Calibri" w:hAnsi="Calibri" w:cs="Calibri"/>
                </w:rPr>
                <w:t>2024 Thailand's Voluntary Carbon Market Updates Report</w:t>
              </w:r>
            </w:hyperlink>
            <w:r w:rsidR="00B41576">
              <w:rPr>
                <w:rFonts w:ascii="Calibri" w:hAnsi="Calibri" w:cs="Calibri"/>
                <w:lang w:val="en-US"/>
              </w:rPr>
              <w:t xml:space="preserve"> and</w:t>
            </w:r>
            <w:r w:rsidR="002018AE">
              <w:rPr>
                <w:rFonts w:ascii="Calibri" w:hAnsi="Calibri" w:cs="Calibri"/>
                <w:b/>
                <w:bCs/>
                <w:lang w:val="en-US"/>
              </w:rPr>
              <w:t xml:space="preserve"> </w:t>
            </w:r>
            <w:hyperlink r:id="rId27" w:history="1">
              <w:r w:rsidR="000B5629" w:rsidRPr="000B5629">
                <w:rPr>
                  <w:rStyle w:val="Hyperlink"/>
                  <w:rFonts w:ascii="Calibri" w:hAnsi="Calibri" w:cs="Calibri"/>
                  <w:lang w:val="en-US" w:bidi="th-TH"/>
                </w:rPr>
                <w:t>T-VER Projects</w:t>
              </w:r>
            </w:hyperlink>
            <w:r w:rsidR="00C6170E">
              <w:t>)</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4B7D8886" w:rsidR="00D46B07" w:rsidRPr="00CF2E7C" w:rsidRDefault="0053010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13CC9C45" w:rsidR="00D46B07" w:rsidRPr="00874FEF" w:rsidRDefault="00332D1B" w:rsidP="00CF2E7C">
            <w:pPr>
              <w:textAlignment w:val="baseline"/>
              <w:rPr>
                <w:rFonts w:ascii="Calibri" w:eastAsia="Times New Roman" w:hAnsi="Calibri" w:cs="Cordia New"/>
                <w:kern w:val="0"/>
                <w:szCs w:val="30"/>
                <w:lang w:eastAsia="en-GB" w:bidi="th-TH"/>
                <w14:ligatures w14:val="none"/>
              </w:rPr>
            </w:pPr>
            <w:r>
              <w:rPr>
                <w:rFonts w:ascii="Calibri" w:eastAsia="Times New Roman" w:hAnsi="Calibri" w:cs="Cordia New"/>
                <w:kern w:val="0"/>
                <w:szCs w:val="30"/>
                <w:lang w:eastAsia="en-GB" w:bidi="th-TH"/>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09F7AFFC" w:rsidR="00D46B07" w:rsidRPr="00874FEF" w:rsidRDefault="00D46B07" w:rsidP="00CF2E7C">
            <w:pPr>
              <w:textAlignment w:val="baseline"/>
              <w:rPr>
                <w:rFonts w:ascii="Calibri" w:eastAsia="Times New Roman" w:hAnsi="Calibri" w:cs="Cordia New"/>
                <w:kern w:val="0"/>
                <w:szCs w:val="30"/>
                <w:lang w:eastAsia="en-GB" w:bidi="th-TH"/>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C0E29" w:rsidRDefault="00D46B07" w:rsidP="00CF2E7C">
            <w:pPr>
              <w:textAlignment w:val="baseline"/>
              <w:rPr>
                <w:rFonts w:ascii="Calibri" w:eastAsia="Times New Roman" w:hAnsi="Calibri" w:cs="Cordia New"/>
                <w:kern w:val="0"/>
                <w:szCs w:val="30"/>
                <w:cs/>
                <w:lang w:val="en-US" w:eastAsia="en-GB" w:bidi="th-TH"/>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0123904E" w:rsidR="00D46B07" w:rsidRPr="006146AA" w:rsidRDefault="002D1DD8"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xml:space="preserve"> </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10A83080"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A266BF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32D1B" w:rsidRPr="00CF2E7C">
              <w:rPr>
                <w:rFonts w:ascii="Calibri" w:eastAsia="Times New Roman" w:hAnsi="Calibri" w:cs="Calibri"/>
                <w:kern w:val="0"/>
                <w:lang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6865EBE8"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050C2A5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332D1B" w:rsidRPr="00CF2E7C">
              <w:rPr>
                <w:rFonts w:ascii="Calibri" w:eastAsia="Times New Roman" w:hAnsi="Calibri" w:cs="Calibri"/>
                <w:kern w:val="0"/>
                <w:lang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3A17370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06A78" w:rsidRPr="00CF2E7C">
              <w:rPr>
                <w:rFonts w:ascii="Calibri" w:eastAsia="Times New Roman" w:hAnsi="Calibri" w:cs="Calibri"/>
                <w:kern w:val="0"/>
                <w:lang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013A8A" w:rsidRDefault="00D46B07" w:rsidP="00CF2E7C">
            <w:pPr>
              <w:textAlignment w:val="baseline"/>
              <w:rPr>
                <w:rFonts w:ascii="Calibri" w:eastAsia="Times New Roman" w:hAnsi="Calibri" w:cs="Cordia New"/>
                <w:kern w:val="0"/>
                <w:szCs w:val="30"/>
                <w:cs/>
                <w:lang w:eastAsia="en-GB" w:bidi="th-TH"/>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F0994F6" w:rsidR="00D46B07" w:rsidRPr="00013A8A" w:rsidRDefault="00332D1B" w:rsidP="00CF2E7C">
            <w:pPr>
              <w:textAlignment w:val="baseline"/>
              <w:rPr>
                <w:rFonts w:ascii="Calibri" w:eastAsia="Times New Roman" w:hAnsi="Calibri" w:cs="Cordia New"/>
                <w:kern w:val="0"/>
                <w:szCs w:val="30"/>
                <w:lang w:val="en-US" w:eastAsia="en-GB" w:bidi="th-TH"/>
                <w14:ligatures w14:val="none"/>
              </w:rPr>
            </w:pPr>
            <w:r>
              <w:rPr>
                <w:rFonts w:ascii="Calibri" w:eastAsia="Times New Roman" w:hAnsi="Calibri" w:cs="Cordia New"/>
                <w:kern w:val="0"/>
                <w:szCs w:val="30"/>
                <w:lang w:val="en-US" w:eastAsia="en-GB" w:bidi="th-TH"/>
                <w14:ligatures w14:val="none"/>
              </w:rPr>
              <w:t xml:space="preserve"> </w:t>
            </w:r>
            <w:r w:rsidR="00013A8A">
              <w:rPr>
                <w:rFonts w:ascii="Calibri" w:eastAsia="Times New Roman" w:hAnsi="Calibri" w:cs="Cordia New"/>
                <w:kern w:val="0"/>
                <w:szCs w:val="30"/>
                <w:lang w:val="en-US" w:eastAsia="en-GB" w:bidi="th-TH"/>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486D7A3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06A78" w:rsidRPr="00CF2E7C">
              <w:rPr>
                <w:rFonts w:ascii="Calibri" w:eastAsia="Times New Roman" w:hAnsi="Calibri" w:cs="Calibri"/>
                <w:kern w:val="0"/>
                <w:lang w:val="en-US"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AF6607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06A78" w:rsidRPr="00CF2E7C">
              <w:rPr>
                <w:rFonts w:ascii="Calibri" w:eastAsia="Times New Roman" w:hAnsi="Calibri" w:cs="Calibri"/>
                <w:kern w:val="0"/>
                <w:lang w:val="en-US"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8DF1F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06A78" w:rsidRPr="00CF2E7C">
              <w:rPr>
                <w:rFonts w:ascii="Calibri" w:eastAsia="Times New Roman" w:hAnsi="Calibri" w:cs="Calibri"/>
                <w:kern w:val="0"/>
                <w:lang w:val="en-US"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2B9F86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06A78" w:rsidRPr="00CF2E7C">
              <w:rPr>
                <w:rFonts w:ascii="Calibri" w:eastAsia="Times New Roman" w:hAnsi="Calibri" w:cs="Calibri"/>
                <w:kern w:val="0"/>
                <w:lang w:val="en-US"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237C33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06A78" w:rsidRPr="00CF2E7C">
              <w:rPr>
                <w:rFonts w:ascii="Calibri" w:eastAsia="Times New Roman" w:hAnsi="Calibri" w:cs="Calibri"/>
                <w:kern w:val="0"/>
                <w:lang w:val="en-US"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A919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739F5" w:rsidRPr="00CF2E7C">
              <w:rPr>
                <w:rFonts w:ascii="Calibri" w:eastAsia="Times New Roman" w:hAnsi="Calibri" w:cs="Calibri"/>
                <w:kern w:val="0"/>
                <w:lang w:eastAsia="en-GB"/>
                <w14:ligatures w14:val="none"/>
              </w:rPr>
              <w:t> </w:t>
            </w:r>
            <w:r w:rsidR="00D739F5" w:rsidRPr="00CF2E7C">
              <w:rPr>
                <w:rFonts w:ascii="Calibri" w:eastAsia="Times New Roman" w:hAnsi="Calibri" w:cs="Calibri"/>
                <w:kern w:val="0"/>
                <w:lang w:val="en-US"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F9A6DF" w14:textId="4403CE2E" w:rsidR="00D739F5" w:rsidRDefault="009F6D9C" w:rsidP="009F6D9C">
            <w:pPr>
              <w:jc w:val="both"/>
              <w:textAlignment w:val="baseline"/>
              <w:rPr>
                <w:rFonts w:ascii="Calibri" w:eastAsia="Times New Roman" w:hAnsi="Calibri" w:cs="Cordia New"/>
                <w:kern w:val="0"/>
                <w:szCs w:val="30"/>
                <w:lang w:eastAsia="en-GB" w:bidi="th-TH"/>
                <w14:ligatures w14:val="none"/>
              </w:rPr>
            </w:pPr>
            <w:r w:rsidRPr="009F6D9C">
              <w:rPr>
                <w:rFonts w:ascii="Calibri" w:eastAsia="Times New Roman" w:hAnsi="Calibri" w:cs="Cordia New"/>
                <w:kern w:val="0"/>
                <w:szCs w:val="30"/>
                <w:lang w:eastAsia="en-GB" w:bidi="th-TH"/>
                <w14:ligatures w14:val="none"/>
              </w:rPr>
              <w:t xml:space="preserve">The </w:t>
            </w:r>
            <w:r w:rsidR="00D739F5">
              <w:rPr>
                <w:rFonts w:ascii="Calibri" w:eastAsia="Times New Roman" w:hAnsi="Calibri" w:cs="Cordia New"/>
                <w:kern w:val="0"/>
                <w:szCs w:val="30"/>
                <w:lang w:eastAsia="en-GB" w:bidi="th-TH"/>
                <w14:ligatures w14:val="none"/>
              </w:rPr>
              <w:t xml:space="preserve">participants under </w:t>
            </w:r>
            <w:r w:rsidRPr="009F6D9C">
              <w:rPr>
                <w:rFonts w:ascii="Calibri" w:eastAsia="Times New Roman" w:hAnsi="Calibri" w:cs="Cordia New"/>
                <w:kern w:val="0"/>
                <w:szCs w:val="30"/>
                <w:lang w:eastAsia="en-GB" w:bidi="th-TH"/>
                <w14:ligatures w14:val="none"/>
              </w:rPr>
              <w:t>T-VER</w:t>
            </w:r>
            <w:r w:rsidR="00D739F5">
              <w:rPr>
                <w:rFonts w:ascii="Calibri" w:eastAsia="Times New Roman" w:hAnsi="Calibri" w:cs="Cordia New"/>
                <w:kern w:val="0"/>
                <w:szCs w:val="30"/>
                <w:lang w:eastAsia="en-GB" w:bidi="th-TH"/>
                <w14:ligatures w14:val="none"/>
              </w:rPr>
              <w:t xml:space="preserve"> Program Regulations</w:t>
            </w:r>
            <w:r w:rsidRPr="009F6D9C">
              <w:rPr>
                <w:rFonts w:ascii="Calibri" w:eastAsia="Times New Roman" w:hAnsi="Calibri" w:cs="Cordia New"/>
                <w:kern w:val="0"/>
                <w:szCs w:val="30"/>
                <w:lang w:eastAsia="en-GB" w:bidi="th-TH"/>
                <w14:ligatures w14:val="none"/>
              </w:rPr>
              <w:t xml:space="preserve"> require to use the </w:t>
            </w:r>
            <w:r w:rsidR="00D739F5">
              <w:rPr>
                <w:rFonts w:ascii="Calibri" w:eastAsia="Times New Roman" w:hAnsi="Calibri" w:cs="Cordia New"/>
                <w:kern w:val="0"/>
                <w:szCs w:val="30"/>
                <w:lang w:eastAsia="en-GB" w:bidi="th-TH"/>
                <w14:ligatures w14:val="none"/>
              </w:rPr>
              <w:t xml:space="preserve">carbon credit market system outlined under the Carbon Credit Regulation </w:t>
            </w:r>
            <w:r w:rsidRPr="009F6D9C">
              <w:rPr>
                <w:rFonts w:ascii="Calibri" w:eastAsia="Times New Roman" w:hAnsi="Calibri" w:cs="Cordia New"/>
                <w:kern w:val="0"/>
                <w:szCs w:val="30"/>
                <w:lang w:eastAsia="en-GB" w:bidi="th-TH"/>
                <w14:ligatures w14:val="none"/>
              </w:rPr>
              <w:t>for the</w:t>
            </w:r>
            <w:r w:rsidR="00D739F5">
              <w:rPr>
                <w:rFonts w:ascii="Calibri" w:eastAsia="Times New Roman" w:hAnsi="Calibri" w:cs="Cordia New"/>
                <w:kern w:val="0"/>
                <w:szCs w:val="30"/>
                <w:lang w:eastAsia="en-GB" w:bidi="th-TH"/>
                <w14:ligatures w14:val="none"/>
              </w:rPr>
              <w:t xml:space="preserve"> purchase, sale, transfer, and record the use of carbon credit. (Clauses 13 and 14 of Carbon Credit Regulation</w:t>
            </w:r>
            <w:r w:rsidR="00837550">
              <w:rPr>
                <w:rFonts w:ascii="Calibri" w:eastAsia="Times New Roman" w:hAnsi="Calibri" w:cs="Cordia New"/>
                <w:kern w:val="0"/>
                <w:szCs w:val="30"/>
                <w:lang w:eastAsia="en-GB" w:bidi="th-TH"/>
                <w14:ligatures w14:val="none"/>
              </w:rPr>
              <w:t>s</w:t>
            </w:r>
            <w:r w:rsidR="00D739F5">
              <w:rPr>
                <w:rFonts w:ascii="Calibri" w:eastAsia="Times New Roman" w:hAnsi="Calibri" w:cs="Cordia New"/>
                <w:kern w:val="0"/>
                <w:szCs w:val="30"/>
                <w:lang w:eastAsia="en-GB" w:bidi="th-TH"/>
                <w14:ligatures w14:val="none"/>
              </w:rPr>
              <w:t>)</w:t>
            </w:r>
          </w:p>
          <w:p w14:paraId="38C2165D" w14:textId="4540A880" w:rsidR="00702413" w:rsidRPr="00CF2E7C" w:rsidRDefault="009F6D9C" w:rsidP="00D739F5">
            <w:pPr>
              <w:jc w:val="both"/>
              <w:textAlignment w:val="baseline"/>
              <w:rPr>
                <w:rFonts w:ascii="Calibri" w:eastAsia="Times New Roman" w:hAnsi="Calibri" w:cs="Calibri"/>
                <w:kern w:val="0"/>
                <w:lang w:eastAsia="en-GB"/>
                <w14:ligatures w14:val="none"/>
              </w:rPr>
            </w:pPr>
            <w:r w:rsidRPr="009F6D9C">
              <w:rPr>
                <w:rFonts w:ascii="Calibri" w:eastAsia="Times New Roman" w:hAnsi="Calibri" w:cs="Cordia New"/>
                <w:kern w:val="0"/>
                <w:szCs w:val="30"/>
                <w:lang w:eastAsia="en-GB" w:bidi="th-TH"/>
                <w14:ligatures w14:val="none"/>
              </w:rPr>
              <w:t xml:space="preserve"> </w:t>
            </w:r>
            <w:r w:rsidRPr="009F6D9C">
              <w:rPr>
                <w:rFonts w:ascii="Calibri" w:eastAsia="Times New Roman" w:hAnsi="Calibri" w:cs="Calibri"/>
                <w:b/>
                <w:bCs/>
                <w:kern w:val="0"/>
                <w:lang w:val="en-US" w:eastAsia="en-GB"/>
                <w14:ligatures w14:val="none"/>
              </w:rPr>
              <w:t>(</w:t>
            </w:r>
            <w:r w:rsidR="00D739F5">
              <w:rPr>
                <w:rFonts w:ascii="Calibri" w:eastAsia="Times New Roman" w:hAnsi="Calibri" w:cs="Calibri"/>
                <w:b/>
                <w:bCs/>
                <w:kern w:val="0"/>
                <w:lang w:val="en-US" w:eastAsia="en-GB"/>
                <w14:ligatures w14:val="none"/>
              </w:rPr>
              <w:t>W</w:t>
            </w:r>
            <w:r w:rsidRPr="009F6D9C">
              <w:rPr>
                <w:rFonts w:ascii="Calibri" w:eastAsia="Times New Roman" w:hAnsi="Calibri" w:cs="Calibri"/>
                <w:b/>
                <w:bCs/>
                <w:kern w:val="0"/>
                <w:lang w:val="en-US" w:eastAsia="en-GB"/>
                <w14:ligatures w14:val="none"/>
              </w:rPr>
              <w:t>eb-achieved</w:t>
            </w:r>
            <w:r w:rsidR="00D739F5">
              <w:rPr>
                <w:rFonts w:ascii="Calibri" w:eastAsia="Times New Roman" w:hAnsi="Calibri" w:cs="Calibri"/>
                <w:b/>
                <w:bCs/>
                <w:kern w:val="0"/>
                <w:lang w:val="en-US" w:eastAsia="en-GB"/>
                <w14:ligatures w14:val="none"/>
              </w:rPr>
              <w:t xml:space="preserve"> </w:t>
            </w:r>
            <w:r w:rsidRPr="009F6D9C">
              <w:rPr>
                <w:rFonts w:ascii="Calibri" w:eastAsia="Times New Roman" w:hAnsi="Calibri" w:cs="Calibri"/>
                <w:b/>
                <w:bCs/>
                <w:kern w:val="0"/>
                <w:lang w:val="en-US" w:eastAsia="en-GB"/>
                <w14:ligatures w14:val="none"/>
              </w:rPr>
              <w:t>link</w:t>
            </w:r>
            <w:r>
              <w:rPr>
                <w:rFonts w:ascii="Calibri" w:eastAsia="Times New Roman" w:hAnsi="Calibri" w:cs="Calibri"/>
                <w:kern w:val="0"/>
                <w:lang w:val="en-US" w:eastAsia="en-GB"/>
                <w14:ligatures w14:val="none"/>
              </w:rPr>
              <w:t xml:space="preserve">: </w:t>
            </w:r>
            <w:r w:rsidR="00702413" w:rsidRPr="00CF2E7C">
              <w:rPr>
                <w:rFonts w:ascii="Calibri" w:eastAsia="Times New Roman" w:hAnsi="Calibri" w:cs="Calibri"/>
                <w:kern w:val="0"/>
                <w:lang w:eastAsia="en-GB"/>
                <w14:ligatures w14:val="none"/>
              </w:rPr>
              <w:t> </w:t>
            </w:r>
            <w:hyperlink r:id="rId28" w:history="1">
              <w:r w:rsidR="00981E88">
                <w:rPr>
                  <w:rStyle w:val="Hyperlink"/>
                  <w:rFonts w:ascii="Calibri" w:eastAsia="Times New Roman" w:hAnsi="Calibri" w:cs="Calibri"/>
                  <w:kern w:val="0"/>
                  <w:lang w:eastAsia="en-GB"/>
                  <w14:ligatures w14:val="none"/>
                </w:rPr>
                <w:t>Carbon Credit Market System</w:t>
              </w:r>
            </w:hyperlink>
            <w:r w:rsidR="00D739F5">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53D7E347" w:rsidR="00343937" w:rsidRPr="00CF2E7C" w:rsidRDefault="008567F0"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5D8026D" w:rsidR="00343937" w:rsidRPr="008567F0" w:rsidRDefault="00343937" w:rsidP="00CF2E7C">
            <w:pPr>
              <w:textAlignment w:val="baseline"/>
              <w:rPr>
                <w:rFonts w:ascii="Calibri" w:eastAsia="Times New Roman" w:hAnsi="Calibri" w:cs="Cordia New"/>
                <w:kern w:val="0"/>
                <w:szCs w:val="30"/>
                <w:cs/>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67F0"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5017043A" w:rsidR="00343937" w:rsidRPr="008567F0" w:rsidRDefault="00343937"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AE20169" w:rsidR="00343937" w:rsidRPr="008567F0" w:rsidRDefault="00343937"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67F0"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1E0A0608" w:rsidR="00343937" w:rsidRPr="008567F0" w:rsidRDefault="00343937"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4B5D2197" w:rsidR="00343937" w:rsidRPr="008567F0" w:rsidRDefault="00343937"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67F0" w:rsidRPr="00CF2E7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01961609" w:rsidR="00343937" w:rsidRPr="008567F0" w:rsidRDefault="00343937"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1CF5636" w:rsidR="00343937" w:rsidRPr="00CF2E7C" w:rsidRDefault="007024E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6ADD5B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7024E8" w:rsidRDefault="00343937"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464F8899" w:rsidR="00343937" w:rsidRPr="007024E8" w:rsidRDefault="00343937"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567F0" w:rsidRPr="00CF2E7C">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00302386" w:rsidR="00343937" w:rsidRPr="00CF2E7C" w:rsidRDefault="007024E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44C992F0" w:rsidR="00343937" w:rsidRPr="007024E8" w:rsidRDefault="00343937" w:rsidP="00CF2E7C">
            <w:pPr>
              <w:textAlignment w:val="baseline"/>
              <w:rPr>
                <w:rFonts w:ascii="Calibri" w:eastAsia="Times New Roman" w:hAnsi="Calibri" w:cs="Cordia New"/>
                <w:kern w:val="0"/>
                <w:szCs w:val="30"/>
                <w:lang w:eastAsia="en-GB" w:bidi="th-TH"/>
                <w14:ligatures w14:val="none"/>
              </w:rPr>
            </w:pP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6ED00" w14:textId="5901A398" w:rsidR="007024E8" w:rsidRDefault="007024E8" w:rsidP="003377A5">
            <w:pPr>
              <w:jc w:val="both"/>
              <w:textAlignment w:val="baseline"/>
              <w:rPr>
                <w:lang w:bidi="th-TH"/>
              </w:rPr>
            </w:pPr>
            <w:r>
              <w:rPr>
                <w:rFonts w:ascii="Calibri" w:eastAsia="Times New Roman" w:hAnsi="Calibri" w:cs="Browallia New"/>
                <w:kern w:val="0"/>
                <w:szCs w:val="30"/>
                <w:lang w:val="en-US" w:eastAsia="en-GB" w:bidi="th-TH"/>
                <w14:ligatures w14:val="none"/>
              </w:rPr>
              <w:t>T</w:t>
            </w:r>
            <w:r>
              <w:rPr>
                <w:lang w:bidi="th-TH"/>
              </w:rPr>
              <w:t xml:space="preserve">he T-VER Program Regulations and </w:t>
            </w:r>
            <w:r w:rsidRPr="003377A5">
              <w:rPr>
                <w:rFonts w:ascii="Calibri" w:eastAsia="Times New Roman" w:hAnsi="Calibri" w:cs="Browallia New"/>
                <w:kern w:val="0"/>
                <w:szCs w:val="30"/>
                <w:lang w:val="en-US" w:eastAsia="en-GB" w:bidi="th-TH"/>
                <w14:ligatures w14:val="none"/>
              </w:rPr>
              <w:t>Guideline</w:t>
            </w:r>
            <w:r>
              <w:rPr>
                <w:rFonts w:ascii="Calibri" w:eastAsia="Times New Roman" w:hAnsi="Calibri" w:cs="Browallia New"/>
                <w:kern w:val="0"/>
                <w:szCs w:val="30"/>
                <w:lang w:val="en-US" w:eastAsia="en-GB" w:bidi="th-TH"/>
                <w14:ligatures w14:val="none"/>
              </w:rPr>
              <w:t xml:space="preserve"> for Standard Thailand Voluntary Emission Reduction Program (Version 6.0) </w:t>
            </w:r>
            <w:r>
              <w:rPr>
                <w:lang w:bidi="th-TH"/>
              </w:rPr>
              <w:t>outline that the projects under T-VER program must have a standard to prevent the double counting (</w:t>
            </w:r>
            <w:r>
              <w:rPr>
                <w:rFonts w:ascii="Calibri" w:eastAsia="Times New Roman" w:hAnsi="Calibri" w:cs="Browallia New"/>
                <w:kern w:val="0"/>
                <w:szCs w:val="30"/>
                <w:lang w:val="en-US" w:eastAsia="en-GB" w:bidi="th-TH"/>
                <w14:ligatures w14:val="none"/>
              </w:rPr>
              <w:t xml:space="preserve">Clause 9 of </w:t>
            </w:r>
            <w:r>
              <w:rPr>
                <w:lang w:bidi="th-TH"/>
              </w:rPr>
              <w:t xml:space="preserve">the T-VER Program Regulations and Section 4 / Subsection 3.14 of </w:t>
            </w:r>
            <w:r w:rsidRPr="003377A5">
              <w:rPr>
                <w:rFonts w:ascii="Calibri" w:eastAsia="Times New Roman" w:hAnsi="Calibri" w:cs="Browallia New"/>
                <w:kern w:val="0"/>
                <w:szCs w:val="30"/>
                <w:lang w:val="en-US" w:eastAsia="en-GB" w:bidi="th-TH"/>
                <w14:ligatures w14:val="none"/>
              </w:rPr>
              <w:t>Guideline</w:t>
            </w:r>
            <w:r>
              <w:rPr>
                <w:rFonts w:ascii="Calibri" w:eastAsia="Times New Roman" w:hAnsi="Calibri" w:cs="Browallia New"/>
                <w:kern w:val="0"/>
                <w:szCs w:val="30"/>
                <w:lang w:val="en-US" w:eastAsia="en-GB" w:bidi="th-TH"/>
                <w14:ligatures w14:val="none"/>
              </w:rPr>
              <w:t xml:space="preserve"> for Standard Thailand Voluntary Emission Reduction Program (Version 6.0))</w:t>
            </w:r>
          </w:p>
          <w:p w14:paraId="4878BF58" w14:textId="694AA917" w:rsidR="003377A5" w:rsidRPr="007024E8" w:rsidRDefault="003377A5" w:rsidP="003377A5">
            <w:pPr>
              <w:jc w:val="both"/>
              <w:textAlignment w:val="baseline"/>
              <w:rPr>
                <w:rFonts w:ascii="Calibri" w:eastAsia="Times New Roman" w:hAnsi="Calibri" w:cs="Browallia New"/>
                <w:b/>
                <w:bCs/>
                <w:kern w:val="0"/>
                <w:szCs w:val="30"/>
                <w:lang w:val="en-US" w:eastAsia="en-GB" w:bidi="th-TH"/>
                <w14:ligatures w14:val="none"/>
              </w:rPr>
            </w:pPr>
            <w:r w:rsidRPr="003377A5">
              <w:rPr>
                <w:rFonts w:ascii="Calibri" w:eastAsia="Times New Roman" w:hAnsi="Calibri" w:cs="Browallia New"/>
                <w:b/>
                <w:bCs/>
                <w:kern w:val="0"/>
                <w:szCs w:val="30"/>
                <w:lang w:val="en-US" w:eastAsia="en-GB" w:bidi="th-TH"/>
                <w14:ligatures w14:val="none"/>
              </w:rPr>
              <w:lastRenderedPageBreak/>
              <w:t>(</w:t>
            </w:r>
            <w:r w:rsidR="007024E8">
              <w:rPr>
                <w:rFonts w:ascii="Calibri" w:eastAsia="Times New Roman" w:hAnsi="Calibri" w:cs="Browallia New"/>
                <w:b/>
                <w:bCs/>
                <w:kern w:val="0"/>
                <w:szCs w:val="30"/>
                <w:lang w:val="en-US" w:eastAsia="en-GB" w:bidi="th-TH"/>
                <w14:ligatures w14:val="none"/>
              </w:rPr>
              <w:t>W</w:t>
            </w:r>
            <w:r w:rsidRPr="003377A5">
              <w:rPr>
                <w:rFonts w:ascii="Calibri" w:eastAsia="Times New Roman" w:hAnsi="Calibri" w:cs="Browallia New"/>
                <w:b/>
                <w:bCs/>
                <w:kern w:val="0"/>
                <w:szCs w:val="30"/>
                <w:lang w:val="en-US" w:eastAsia="en-GB" w:bidi="th-TH"/>
                <w14:ligatures w14:val="none"/>
              </w:rPr>
              <w:t>eb-achieved link</w:t>
            </w:r>
            <w:r w:rsidR="007024E8">
              <w:rPr>
                <w:rFonts w:ascii="Calibri" w:eastAsia="Times New Roman" w:hAnsi="Calibri" w:cs="Browallia New"/>
                <w:b/>
                <w:bCs/>
                <w:kern w:val="0"/>
                <w:szCs w:val="30"/>
                <w:lang w:val="en-US" w:eastAsia="en-GB" w:bidi="th-TH"/>
                <w14:ligatures w14:val="none"/>
              </w:rPr>
              <w:t xml:space="preserve"> </w:t>
            </w:r>
            <w:r w:rsidRPr="003377A5">
              <w:rPr>
                <w:rFonts w:ascii="Calibri" w:eastAsia="Times New Roman" w:hAnsi="Calibri" w:cs="Browallia New"/>
                <w:b/>
                <w:bCs/>
                <w:kern w:val="0"/>
                <w:szCs w:val="30"/>
                <w:lang w:val="en-US" w:eastAsia="en-GB" w:bidi="th-TH"/>
                <w14:ligatures w14:val="none"/>
              </w:rPr>
              <w:t>:</w:t>
            </w:r>
            <w:r w:rsidR="007024E8">
              <w:rPr>
                <w:rFonts w:ascii="Calibri" w:eastAsia="Times New Roman" w:hAnsi="Calibri" w:cs="Browallia New"/>
                <w:b/>
                <w:bCs/>
                <w:kern w:val="0"/>
                <w:szCs w:val="30"/>
                <w:lang w:val="en-US" w:eastAsia="en-GB" w:bidi="th-TH"/>
                <w14:ligatures w14:val="none"/>
              </w:rPr>
              <w:t xml:space="preserve"> </w:t>
            </w:r>
            <w:hyperlink r:id="rId29" w:history="1">
              <w:r w:rsidR="007024E8">
                <w:rPr>
                  <w:rStyle w:val="Hyperlink"/>
                  <w:rFonts w:cs="Cordia New"/>
                  <w:szCs w:val="30"/>
                  <w:lang w:bidi="th-TH"/>
                </w:rPr>
                <w:t>TGO's Regulation Re: Criteria, Procedures, and Conditions to Consider Thailand Voluntary Emission Reduction Program (T-VER) B.E. 2566 (2023)</w:t>
              </w:r>
            </w:hyperlink>
            <w:r w:rsidR="007024E8">
              <w:t xml:space="preserve"> and </w:t>
            </w:r>
            <w:hyperlink r:id="rId30" w:history="1">
              <w:r w:rsidR="007024E8">
                <w:rPr>
                  <w:rStyle w:val="Hyperlink"/>
                </w:rPr>
                <w:t>Guideline for Standard Thailand Voluntary Emission Reduction Program (Version 6.0)</w:t>
              </w:r>
            </w:hyperlink>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3F026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5EF4915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6777AC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045D60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024E8">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1FCF62B" w:rsidR="000A6F11" w:rsidRPr="00CF2E7C" w:rsidRDefault="00064B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3534A9" w:rsidRPr="00CF2E7C">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60D6469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335BB90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3534A9" w:rsidRPr="00CF2E7C">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4DBBA95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666FC5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5B36508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0B8728D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3534A9" w:rsidRPr="00CF2E7C">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068DDD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3534A9" w:rsidRPr="00CF2E7C">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48465E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67F42" w:rsidRPr="00CF2E7C">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15F919" w14:textId="77777777" w:rsidR="00702413" w:rsidRDefault="00702413" w:rsidP="00CF2E7C">
            <w:pPr>
              <w:textAlignment w:val="baseline"/>
              <w:rPr>
                <w:rFonts w:ascii="Calibri" w:eastAsia="Times New Roman" w:hAnsi="Calibri" w:cs="Cordia New"/>
                <w:kern w:val="0"/>
                <w:szCs w:val="30"/>
                <w:lang w:val="en-US" w:eastAsia="en-GB" w:bidi="th-TH"/>
                <w14:ligatures w14:val="none"/>
              </w:rPr>
            </w:pPr>
            <w:r w:rsidRPr="00CF2E7C">
              <w:rPr>
                <w:rFonts w:ascii="Calibri" w:eastAsia="Times New Roman" w:hAnsi="Calibri" w:cs="Calibri"/>
                <w:kern w:val="0"/>
                <w:lang w:eastAsia="en-GB"/>
                <w14:ligatures w14:val="none"/>
              </w:rPr>
              <w:t> </w:t>
            </w:r>
          </w:p>
          <w:p w14:paraId="6AAE93CD" w14:textId="4E9695C5" w:rsidR="00B67F42" w:rsidRPr="00B67F42" w:rsidRDefault="00B67F42" w:rsidP="00CF2E7C">
            <w:pPr>
              <w:textAlignment w:val="baseline"/>
              <w:rPr>
                <w:rFonts w:ascii="Calibri" w:eastAsia="Times New Roman" w:hAnsi="Calibri" w:cs="Cordia New"/>
                <w:kern w:val="0"/>
                <w:szCs w:val="30"/>
                <w:lang w:eastAsia="en-GB" w:bidi="th-TH"/>
                <w14:ligatures w14:val="none"/>
              </w:rPr>
            </w:pP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59AF9FC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534A9" w:rsidRPr="00CF2E7C">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54FA11B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00B67F42">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74F09515" w:rsidR="00047A9C" w:rsidRPr="003534A9" w:rsidRDefault="00047A9C" w:rsidP="00CF2E7C">
            <w:pPr>
              <w:textAlignment w:val="baseline"/>
              <w:rPr>
                <w:rFonts w:ascii="Calibri" w:eastAsia="Times New Roman" w:hAnsi="Calibri" w:cs="Cordia New"/>
                <w:kern w:val="0"/>
                <w:szCs w:val="30"/>
                <w:cs/>
                <w:lang w:eastAsia="en-GB" w:bidi="th-TH"/>
                <w14:ligatures w14:val="none"/>
              </w:rPr>
            </w:pPr>
            <w:r w:rsidRPr="00CF2E7C">
              <w:rPr>
                <w:rFonts w:ascii="Calibri" w:eastAsia="Times New Roman" w:hAnsi="Calibri" w:cs="Calibri"/>
                <w:kern w:val="0"/>
                <w:lang w:eastAsia="en-GB"/>
                <w14:ligatures w14:val="none"/>
              </w:rPr>
              <w:t> </w:t>
            </w:r>
            <w:r w:rsidR="003C371F" w:rsidRPr="00CF2E7C">
              <w:rPr>
                <w:rFonts w:ascii="Calibri" w:hAnsi="Calibri" w:cs="Calibri"/>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4843B72F" w:rsidR="003C371F" w:rsidRPr="00AA3478" w:rsidRDefault="003C371F" w:rsidP="003C371F">
            <w:pPr>
              <w:jc w:val="both"/>
              <w:textAlignment w:val="baseline"/>
              <w:rPr>
                <w:rFonts w:ascii="Calibri" w:eastAsia="Times New Roman" w:hAnsi="Calibri" w:cs="Cordia New"/>
                <w:kern w:val="0"/>
                <w:szCs w:val="30"/>
                <w:lang w:val="en-US" w:eastAsia="en-GB" w:bidi="th-TH"/>
                <w14:ligatures w14:val="none"/>
              </w:rPr>
            </w:pPr>
            <w:r w:rsidRPr="003C371F">
              <w:rPr>
                <w:rFonts w:ascii="Calibri" w:eastAsia="Times New Roman" w:hAnsi="Calibri" w:cs="Calibri"/>
                <w:kern w:val="0"/>
                <w:lang w:eastAsia="en-GB"/>
                <w14:ligatures w14:val="none"/>
              </w:rPr>
              <w:t xml:space="preserve">The </w:t>
            </w:r>
            <w:r w:rsidR="00B67F42">
              <w:rPr>
                <w:rFonts w:ascii="Calibri" w:eastAsia="Times New Roman" w:hAnsi="Calibri" w:cs="Calibri"/>
                <w:kern w:val="0"/>
                <w:lang w:val="en-US" w:eastAsia="en-GB"/>
                <w14:ligatures w14:val="none"/>
              </w:rPr>
              <w:t xml:space="preserve">participants under the T-VER Program Regulations </w:t>
            </w:r>
            <w:r w:rsidRPr="003C371F">
              <w:rPr>
                <w:rFonts w:ascii="Calibri" w:eastAsia="Times New Roman" w:hAnsi="Calibri" w:cs="Calibri"/>
                <w:kern w:val="0"/>
                <w:lang w:eastAsia="en-GB"/>
                <w14:ligatures w14:val="none"/>
              </w:rPr>
              <w:t>require</w:t>
            </w:r>
            <w:r w:rsidR="00B67F42">
              <w:rPr>
                <w:rFonts w:ascii="Calibri" w:eastAsia="Times New Roman" w:hAnsi="Calibri" w:cs="Calibri"/>
                <w:kern w:val="0"/>
                <w:lang w:eastAsia="en-GB"/>
                <w14:ligatures w14:val="none"/>
              </w:rPr>
              <w:t xml:space="preserve"> to submit the validation report </w:t>
            </w:r>
            <w:r w:rsidRPr="003C371F">
              <w:rPr>
                <w:rFonts w:ascii="Calibri" w:eastAsia="Times New Roman" w:hAnsi="Calibri" w:cs="Calibri"/>
                <w:kern w:val="0"/>
                <w:lang w:eastAsia="en-GB"/>
                <w14:ligatures w14:val="none"/>
              </w:rPr>
              <w:t xml:space="preserve"> </w:t>
            </w:r>
            <w:r w:rsidR="00AA3478">
              <w:rPr>
                <w:rFonts w:ascii="Calibri" w:eastAsia="Times New Roman" w:hAnsi="Calibri" w:cs="Calibri"/>
                <w:kern w:val="0"/>
                <w:lang w:eastAsia="en-GB"/>
                <w14:ligatures w14:val="none"/>
              </w:rPr>
              <w:t>conducted by</w:t>
            </w:r>
            <w:r w:rsidRPr="003C371F">
              <w:rPr>
                <w:rFonts w:ascii="Calibri" w:eastAsia="Times New Roman" w:hAnsi="Calibri" w:cs="Calibri"/>
                <w:kern w:val="0"/>
                <w:lang w:eastAsia="en-GB"/>
                <w14:ligatures w14:val="none"/>
              </w:rPr>
              <w:t xml:space="preserve"> accredited </w:t>
            </w:r>
            <w:r w:rsidR="00AA3478">
              <w:rPr>
                <w:rFonts w:ascii="Calibri" w:eastAsia="Times New Roman" w:hAnsi="Calibri" w:cs="Calibri"/>
                <w:kern w:val="0"/>
                <w:lang w:eastAsia="en-GB"/>
                <w14:ligatures w14:val="none"/>
              </w:rPr>
              <w:t xml:space="preserve">validation and verification body </w:t>
            </w:r>
            <w:r w:rsidRPr="003C371F">
              <w:rPr>
                <w:rFonts w:ascii="Calibri" w:eastAsia="Times New Roman" w:hAnsi="Calibri" w:cs="Calibri"/>
                <w:kern w:val="0"/>
                <w:lang w:eastAsia="en-GB"/>
                <w14:ligatures w14:val="none"/>
              </w:rPr>
              <w:t xml:space="preserve">by the </w:t>
            </w:r>
            <w:r>
              <w:rPr>
                <w:rFonts w:ascii="Calibri" w:eastAsia="Times New Roman" w:hAnsi="Calibri" w:cs="Calibri"/>
                <w:kern w:val="0"/>
                <w:lang w:eastAsia="en-GB"/>
                <w14:ligatures w14:val="none"/>
              </w:rPr>
              <w:t>TGO</w:t>
            </w:r>
            <w:r w:rsidR="00AA3478">
              <w:rPr>
                <w:rFonts w:ascii="Calibri" w:eastAsia="Times New Roman" w:hAnsi="Calibri" w:cs="Calibri"/>
                <w:kern w:val="0"/>
                <w:lang w:eastAsia="en-GB"/>
                <w14:ligatures w14:val="none"/>
              </w:rPr>
              <w:t>. (Clause 12 of the T-VER Program Regulations)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CC7A6A" w:rsidRPr="009C4D10" w14:paraId="4916C09A" w14:textId="77777777" w:rsidTr="0029771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53016A14" w14:textId="6EDD208F" w:rsidR="00CC7A6A" w:rsidRPr="00CF2E7C" w:rsidRDefault="00CC7A6A" w:rsidP="00CC7A6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516E47">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E283988"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CC7A6A" w:rsidRPr="009C4D10" w14:paraId="11E6D42D" w14:textId="77777777" w:rsidTr="00CC7A6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3DECBE4C" w14:textId="343705E9" w:rsidR="00CC7A6A" w:rsidRPr="00CF2E7C" w:rsidRDefault="00CC7A6A" w:rsidP="00CC7A6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516E47">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7494B9F" w14:textId="5693EBF8" w:rsidR="00CC7A6A" w:rsidRPr="00CF2E7C" w:rsidRDefault="00CC7A6A" w:rsidP="00CC7A6A">
            <w:pPr>
              <w:textAlignment w:val="baseline"/>
              <w:rPr>
                <w:rFonts w:ascii="Calibri" w:eastAsia="Times New Roman" w:hAnsi="Calibri" w:cs="Calibri"/>
                <w:kern w:val="0"/>
                <w:lang w:eastAsia="en-GB"/>
                <w14:ligatures w14:val="none"/>
              </w:rPr>
            </w:pPr>
          </w:p>
        </w:tc>
      </w:tr>
      <w:tr w:rsidR="00CC7A6A" w:rsidRPr="009C4D10" w14:paraId="733290EE" w14:textId="77777777" w:rsidTr="00CC7A6A">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hideMark/>
          </w:tcPr>
          <w:p w14:paraId="20480882" w14:textId="3DEA8E24" w:rsidR="00CC7A6A" w:rsidRPr="00CF2E7C" w:rsidRDefault="00CC7A6A" w:rsidP="00CC7A6A">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516E47">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CC7A6A" w:rsidRPr="00CF2E7C" w:rsidRDefault="00CC7A6A" w:rsidP="00CC7A6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E58E413" w14:textId="03D0731F" w:rsidR="00CC7A6A" w:rsidRPr="00CF2E7C" w:rsidRDefault="00CC7A6A" w:rsidP="00CC7A6A">
            <w:pPr>
              <w:textAlignment w:val="baseline"/>
              <w:rPr>
                <w:rFonts w:ascii="Calibri" w:eastAsia="Times New Roman" w:hAnsi="Calibri" w:cs="Calibri"/>
                <w:kern w:val="0"/>
                <w:lang w:eastAsia="en-GB"/>
                <w14:ligatures w14:val="none"/>
              </w:rPr>
            </w:pP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9D075F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2A0B" w:rsidRPr="00CF2E7C">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0D4AD62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2A0B" w:rsidRPr="00CF2E7C">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084ABCB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7128D" w:rsidRPr="00CF2E7C">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3AB10E5A" w:rsidR="00047A9C" w:rsidRPr="00CF2E7C" w:rsidRDefault="00CC7A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In the event that the projects which will be developed to the Premium T-VER </w:t>
            </w:r>
            <w:r w:rsidR="002F3459">
              <w:rPr>
                <w:rFonts w:ascii="Calibri" w:eastAsia="Times New Roman" w:hAnsi="Calibri" w:cs="Calibri"/>
                <w:kern w:val="0"/>
                <w:lang w:eastAsia="en-GB"/>
                <w14:ligatures w14:val="none"/>
              </w:rPr>
              <w:t>projects are not within the scope of Technology Positive List, the participants require</w:t>
            </w:r>
            <w:r w:rsidR="00047A9C" w:rsidRPr="00CF2E7C">
              <w:rPr>
                <w:rFonts w:ascii="Calibri" w:eastAsia="Times New Roman" w:hAnsi="Calibri" w:cs="Calibri"/>
                <w:kern w:val="0"/>
                <w:lang w:eastAsia="en-GB"/>
                <w14:ligatures w14:val="none"/>
              </w:rPr>
              <w:t> </w:t>
            </w:r>
            <w:r w:rsidR="002F3459">
              <w:rPr>
                <w:rFonts w:ascii="Calibri" w:eastAsia="Times New Roman" w:hAnsi="Calibri" w:cs="Calibri"/>
                <w:kern w:val="0"/>
                <w:lang w:eastAsia="en-GB"/>
                <w14:ligatures w14:val="none"/>
              </w:rPr>
              <w:t>to verify the Additionality.</w:t>
            </w:r>
            <w:r w:rsidR="00627EC5">
              <w:rPr>
                <w:rFonts w:ascii="Calibri" w:eastAsia="Times New Roman" w:hAnsi="Calibri" w:cs="Calibri"/>
                <w:kern w:val="0"/>
                <w:lang w:eastAsia="en-GB"/>
                <w14:ligatures w14:val="none"/>
              </w:rPr>
              <w:t xml:space="preserve"> (Clause</w:t>
            </w:r>
            <w:r w:rsidR="002F3459">
              <w:rPr>
                <w:rFonts w:ascii="Calibri" w:eastAsia="Times New Roman" w:hAnsi="Calibri" w:cs="Calibri"/>
                <w:kern w:val="0"/>
                <w:lang w:eastAsia="en-GB"/>
                <w14:ligatures w14:val="none"/>
              </w:rPr>
              <w:t>s</w:t>
            </w:r>
            <w:r w:rsidR="00627EC5">
              <w:rPr>
                <w:rFonts w:ascii="Calibri" w:eastAsia="Times New Roman" w:hAnsi="Calibri" w:cs="Calibri"/>
                <w:kern w:val="0"/>
                <w:lang w:eastAsia="en-GB"/>
                <w14:ligatures w14:val="none"/>
              </w:rPr>
              <w:t xml:space="preserve"> 10</w:t>
            </w:r>
            <w:r w:rsidR="002F3459">
              <w:rPr>
                <w:rFonts w:ascii="Calibri" w:eastAsia="Times New Roman" w:hAnsi="Calibri" w:cs="Calibri"/>
                <w:kern w:val="0"/>
                <w:lang w:eastAsia="en-GB"/>
                <w14:ligatures w14:val="none"/>
              </w:rPr>
              <w:t xml:space="preserve"> – 14 </w:t>
            </w:r>
            <w:r w:rsidR="00627EC5">
              <w:rPr>
                <w:rFonts w:ascii="Calibri" w:eastAsia="Times New Roman" w:hAnsi="Calibri" w:cs="Calibri"/>
                <w:kern w:val="0"/>
                <w:lang w:eastAsia="en-GB"/>
                <w14:ligatures w14:val="none"/>
              </w:rPr>
              <w:t xml:space="preserve">of the </w:t>
            </w:r>
            <w:r w:rsidR="00627EC5">
              <w:rPr>
                <w:lang w:bidi="th-TH"/>
              </w:rPr>
              <w:t>Additionality Regulation)</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for a minimum </w:t>
            </w:r>
            <w:r w:rsidRPr="00CF2E7C">
              <w:rPr>
                <w:rFonts w:ascii="Calibri" w:eastAsia="Times New Roman" w:hAnsi="Calibri" w:cs="Calibri"/>
                <w:kern w:val="0"/>
                <w:lang w:eastAsia="en-GB"/>
                <w14:ligatures w14:val="none"/>
              </w:rPr>
              <w:lastRenderedPageBreak/>
              <w:t>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5345E6EE" w:rsidR="00047A9C" w:rsidRPr="00874FEF" w:rsidRDefault="00047A9C" w:rsidP="00CF2E7C">
            <w:pPr>
              <w:textAlignment w:val="baseline"/>
              <w:rPr>
                <w:rFonts w:ascii="Calibri" w:eastAsia="Times New Roman" w:hAnsi="Calibri" w:cs="Cordia New"/>
                <w:kern w:val="0"/>
                <w:szCs w:val="30"/>
                <w:lang w:eastAsia="en-GB" w:bidi="th-TH"/>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3BB9085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48196D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2754148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F3459" w:rsidRPr="00CF2E7C">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667283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226904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C79D98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599B9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1E15FA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59E23F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F3459" w:rsidRPr="00CF2E7C">
              <w:rPr>
                <w:rFonts w:ascii="Calibri" w:eastAsia="Times New Roman" w:hAnsi="Calibri" w:cs="Calibri"/>
                <w:kern w:val="0"/>
                <w:lang w:eastAsia="en-GB"/>
                <w14:ligatures w14:val="none"/>
              </w:rPr>
              <w:t> 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4DDEBC43"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307C7FF3" w:rsidR="00DD694D" w:rsidRPr="00CF2E7C" w:rsidRDefault="00064B3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F65A6B" w:rsidRPr="00CF2E7C">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4C7CC4A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990FD2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A4BB93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460E930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382C72F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74FEF" w:rsidRPr="00CF2E7C">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5799DCD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F3459">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44B92AD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F3459">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91363E2" w:rsidR="002119B6" w:rsidRPr="00CF2E7C" w:rsidRDefault="002F34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08B718D0" w:rsidR="00FE7FA5" w:rsidRPr="00CF2E7C" w:rsidRDefault="002F34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195822E9" w:rsidR="00FE7FA5" w:rsidRPr="002F3459" w:rsidRDefault="000F203B" w:rsidP="000F203B">
            <w:pPr>
              <w:jc w:val="both"/>
              <w:textAlignment w:val="baseline"/>
              <w:rPr>
                <w:rFonts w:ascii="Calibri" w:eastAsia="Times New Roman" w:hAnsi="Calibri" w:cs="Cordia New"/>
                <w:kern w:val="0"/>
                <w:szCs w:val="30"/>
                <w:lang w:val="en-US" w:eastAsia="en-GB" w:bidi="th-TH"/>
                <w14:ligatures w14:val="none"/>
              </w:rPr>
            </w:pPr>
            <w:r>
              <w:rPr>
                <w:rFonts w:ascii="Calibri" w:eastAsia="Times New Roman" w:hAnsi="Calibri" w:cs="Cordia New"/>
                <w:kern w:val="0"/>
                <w:szCs w:val="30"/>
                <w:lang w:val="en-US" w:eastAsia="en-GB" w:bidi="th-TH"/>
                <w14:ligatures w14:val="none"/>
              </w:rPr>
              <w:t>Under t</w:t>
            </w:r>
            <w:r w:rsidR="002F3459">
              <w:rPr>
                <w:rFonts w:ascii="Calibri" w:eastAsia="Times New Roman" w:hAnsi="Calibri" w:cs="Cordia New"/>
                <w:kern w:val="0"/>
                <w:szCs w:val="30"/>
                <w:lang w:val="en-US" w:eastAsia="en-GB" w:bidi="th-TH"/>
                <w14:ligatures w14:val="none"/>
              </w:rPr>
              <w:t>he Carbon Credit Regulation</w:t>
            </w:r>
            <w:r>
              <w:rPr>
                <w:rFonts w:ascii="Calibri" w:eastAsia="Times New Roman" w:hAnsi="Calibri" w:cs="Cordia New"/>
                <w:kern w:val="0"/>
                <w:szCs w:val="30"/>
                <w:lang w:val="en-US" w:eastAsia="en-GB" w:bidi="th-TH"/>
                <w14:ligatures w14:val="none"/>
              </w:rPr>
              <w:t>, the transactions with respect to the carbon credit required to be proceed via Thailand Carbon Credit Registry. (Clauses 13 – 15 of the Carbon Credit Regulation)</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3CDBF1D8" w:rsidR="00FE7FA5" w:rsidRPr="00CF2E7C" w:rsidRDefault="000F203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tools do not provide any guidance </w:t>
            </w:r>
            <w:r w:rsidRPr="00CF2E7C">
              <w:rPr>
                <w:rFonts w:ascii="Calibri" w:eastAsia="Times New Roman" w:hAnsi="Calibri" w:cs="Calibri"/>
                <w:kern w:val="0"/>
                <w:lang w:eastAsia="en-GB"/>
                <w14:ligatures w14:val="none"/>
              </w:rPr>
              <w:t>about the types of credits</w:t>
            </w:r>
            <w:r>
              <w:rPr>
                <w:rFonts w:ascii="Calibri" w:eastAsia="Times New Roman" w:hAnsi="Calibri" w:cs="Calibri"/>
                <w:kern w:val="0"/>
                <w:lang w:eastAsia="en-GB"/>
                <w14:ligatures w14:val="none"/>
              </w:rPr>
              <w: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6A6F3F1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33903F4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0271D3">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FD95A7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106F895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21F5158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24832C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36D1393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38BBD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2E09B0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2DA8265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6D2FC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072A6C8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192B18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3B1D8F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08DC7F4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271D3">
              <w:rPr>
                <w:rFonts w:ascii="Calibri" w:eastAsia="Times New Roman" w:hAnsi="Calibri" w:cs="Calibri"/>
                <w:kern w:val="0"/>
                <w:lang w:eastAsia="en-GB"/>
                <w14:ligatures w14:val="none"/>
              </w:rPr>
              <w:t>X</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7CEC2295" w:rsidR="00FE7FA5" w:rsidRPr="009C4D10" w:rsidRDefault="00B4157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5503DB03" w:rsidR="00FE7FA5" w:rsidRPr="009C4D10" w:rsidRDefault="00B41576" w:rsidP="00CF2E7C">
            <w:pPr>
              <w:textAlignment w:val="baseline"/>
              <w:rPr>
                <w:rFonts w:eastAsia="Times New Roman" w:cstheme="minorHAnsi"/>
                <w:kern w:val="0"/>
                <w:lang w:eastAsia="en-GB"/>
                <w14:ligatures w14:val="none"/>
              </w:rPr>
            </w:pPr>
            <w:hyperlink r:id="rId31" w:history="1">
              <w:r w:rsidRPr="002018AE">
                <w:rPr>
                  <w:rStyle w:val="Hyperlink"/>
                  <w:rFonts w:ascii="Calibri" w:hAnsi="Calibri" w:cs="Calibri"/>
                </w:rPr>
                <w:t>2024 Thailand's Voluntary Carbon Market Updates Report</w:t>
              </w:r>
            </w:hyperlink>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07CD76" w14:textId="77777777" w:rsidR="00776CDB" w:rsidRDefault="00776CDB" w:rsidP="00874E39">
      <w:r>
        <w:separator/>
      </w:r>
    </w:p>
  </w:endnote>
  <w:endnote w:type="continuationSeparator" w:id="0">
    <w:p w14:paraId="316FEAE1" w14:textId="77777777" w:rsidR="00776CDB" w:rsidRDefault="00776CDB" w:rsidP="00874E39">
      <w:r>
        <w:continuationSeparator/>
      </w:r>
    </w:p>
  </w:endnote>
  <w:endnote w:type="continuationNotice" w:id="1">
    <w:p w14:paraId="690C7F44" w14:textId="77777777" w:rsidR="00776CDB" w:rsidRDefault="00776CD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Mulish">
    <w:altName w:val="Calibri"/>
    <w:charset w:val="4D"/>
    <w:family w:val="auto"/>
    <w:pitch w:val="variable"/>
    <w:sig w:usb0="A00002FF" w:usb1="5000204B" w:usb2="00000000" w:usb3="00000000" w:csb0="00000197" w:csb1="00000000"/>
  </w:font>
  <w:font w:name="Browallia New">
    <w:panose1 w:val="020B0604020202020204"/>
    <w:charset w:val="00"/>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3EB8992"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678279" w14:textId="77777777" w:rsidR="00776CDB" w:rsidRDefault="00776CDB" w:rsidP="00874E39">
      <w:r>
        <w:separator/>
      </w:r>
    </w:p>
  </w:footnote>
  <w:footnote w:type="continuationSeparator" w:id="0">
    <w:p w14:paraId="602D38F4" w14:textId="77777777" w:rsidR="00776CDB" w:rsidRDefault="00776CDB" w:rsidP="00874E39">
      <w:r>
        <w:continuationSeparator/>
      </w:r>
    </w:p>
  </w:footnote>
  <w:footnote w:type="continuationNotice" w:id="1">
    <w:p w14:paraId="03F1C8F5" w14:textId="77777777" w:rsidR="00776CDB" w:rsidRDefault="00776CD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3F844DF"/>
    <w:multiLevelType w:val="multilevel"/>
    <w:tmpl w:val="A4062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3E1B8D"/>
    <w:multiLevelType w:val="hybridMultilevel"/>
    <w:tmpl w:val="BEF0941C"/>
    <w:lvl w:ilvl="0" w:tplc="ACBAE10A">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97450A"/>
    <w:multiLevelType w:val="hybridMultilevel"/>
    <w:tmpl w:val="E86CF55A"/>
    <w:lvl w:ilvl="0" w:tplc="0460204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3E1F5992"/>
    <w:multiLevelType w:val="hybridMultilevel"/>
    <w:tmpl w:val="C1E4FB34"/>
    <w:lvl w:ilvl="0" w:tplc="C2A004D6">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A0F0745"/>
    <w:multiLevelType w:val="hybridMultilevel"/>
    <w:tmpl w:val="CF08048A"/>
    <w:lvl w:ilvl="0" w:tplc="5D62CFF0">
      <w:start w:val="1"/>
      <w:numFmt w:val="lowerRoman"/>
      <w:lvlText w:val="(%1)"/>
      <w:lvlJc w:val="left"/>
      <w:pPr>
        <w:ind w:left="1080" w:hanging="72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7"/>
  </w:num>
  <w:num w:numId="3" w16cid:durableId="690952733">
    <w:abstractNumId w:val="45"/>
  </w:num>
  <w:num w:numId="4" w16cid:durableId="1689330127">
    <w:abstractNumId w:val="1"/>
  </w:num>
  <w:num w:numId="5" w16cid:durableId="401291788">
    <w:abstractNumId w:val="32"/>
  </w:num>
  <w:num w:numId="6" w16cid:durableId="1276788690">
    <w:abstractNumId w:val="16"/>
  </w:num>
  <w:num w:numId="7" w16cid:durableId="566767730">
    <w:abstractNumId w:val="23"/>
  </w:num>
  <w:num w:numId="8" w16cid:durableId="1780710843">
    <w:abstractNumId w:val="38"/>
  </w:num>
  <w:num w:numId="9" w16cid:durableId="1685783054">
    <w:abstractNumId w:val="3"/>
  </w:num>
  <w:num w:numId="10" w16cid:durableId="950551298">
    <w:abstractNumId w:val="35"/>
  </w:num>
  <w:num w:numId="11" w16cid:durableId="1591960799">
    <w:abstractNumId w:val="52"/>
  </w:num>
  <w:num w:numId="12" w16cid:durableId="1344891410">
    <w:abstractNumId w:val="11"/>
  </w:num>
  <w:num w:numId="13" w16cid:durableId="2023899324">
    <w:abstractNumId w:val="14"/>
  </w:num>
  <w:num w:numId="14" w16cid:durableId="430587014">
    <w:abstractNumId w:val="7"/>
  </w:num>
  <w:num w:numId="15" w16cid:durableId="1742869061">
    <w:abstractNumId w:val="34"/>
  </w:num>
  <w:num w:numId="16" w16cid:durableId="1996450437">
    <w:abstractNumId w:val="22"/>
  </w:num>
  <w:num w:numId="17" w16cid:durableId="1529031027">
    <w:abstractNumId w:val="10"/>
  </w:num>
  <w:num w:numId="18" w16cid:durableId="568614617">
    <w:abstractNumId w:val="20"/>
  </w:num>
  <w:num w:numId="19" w16cid:durableId="1530605858">
    <w:abstractNumId w:val="47"/>
  </w:num>
  <w:num w:numId="20" w16cid:durableId="1328172586">
    <w:abstractNumId w:val="18"/>
  </w:num>
  <w:num w:numId="21" w16cid:durableId="184827816">
    <w:abstractNumId w:val="31"/>
  </w:num>
  <w:num w:numId="22" w16cid:durableId="1785346599">
    <w:abstractNumId w:val="37"/>
  </w:num>
  <w:num w:numId="23" w16cid:durableId="1294288901">
    <w:abstractNumId w:val="30"/>
  </w:num>
  <w:num w:numId="24" w16cid:durableId="1603957975">
    <w:abstractNumId w:val="49"/>
  </w:num>
  <w:num w:numId="25" w16cid:durableId="1659531047">
    <w:abstractNumId w:val="48"/>
  </w:num>
  <w:num w:numId="26" w16cid:durableId="752774403">
    <w:abstractNumId w:val="26"/>
  </w:num>
  <w:num w:numId="27" w16cid:durableId="347872198">
    <w:abstractNumId w:val="6"/>
  </w:num>
  <w:num w:numId="28" w16cid:durableId="537133110">
    <w:abstractNumId w:val="15"/>
  </w:num>
  <w:num w:numId="29" w16cid:durableId="1632318729">
    <w:abstractNumId w:val="50"/>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3"/>
  </w:num>
  <w:num w:numId="36" w16cid:durableId="1952588250">
    <w:abstractNumId w:val="41"/>
  </w:num>
  <w:num w:numId="37" w16cid:durableId="1712027211">
    <w:abstractNumId w:val="4"/>
  </w:num>
  <w:num w:numId="38" w16cid:durableId="2033795929">
    <w:abstractNumId w:val="2"/>
  </w:num>
  <w:num w:numId="39" w16cid:durableId="1238595582">
    <w:abstractNumId w:val="28"/>
  </w:num>
  <w:num w:numId="40" w16cid:durableId="416558262">
    <w:abstractNumId w:val="24"/>
  </w:num>
  <w:num w:numId="41" w16cid:durableId="1543715517">
    <w:abstractNumId w:val="21"/>
  </w:num>
  <w:num w:numId="42" w16cid:durableId="452208391">
    <w:abstractNumId w:val="17"/>
  </w:num>
  <w:num w:numId="43" w16cid:durableId="260340070">
    <w:abstractNumId w:val="0"/>
  </w:num>
  <w:num w:numId="44" w16cid:durableId="1639914969">
    <w:abstractNumId w:val="5"/>
  </w:num>
  <w:num w:numId="45" w16cid:durableId="1554191892">
    <w:abstractNumId w:val="44"/>
  </w:num>
  <w:num w:numId="46" w16cid:durableId="947811845">
    <w:abstractNumId w:val="51"/>
  </w:num>
  <w:num w:numId="47" w16cid:durableId="342588554">
    <w:abstractNumId w:val="29"/>
  </w:num>
  <w:num w:numId="48" w16cid:durableId="318391343">
    <w:abstractNumId w:val="40"/>
  </w:num>
  <w:num w:numId="49" w16cid:durableId="548538476">
    <w:abstractNumId w:val="8"/>
  </w:num>
  <w:num w:numId="50" w16cid:durableId="447823975">
    <w:abstractNumId w:val="25"/>
  </w:num>
  <w:num w:numId="51" w16cid:durableId="1647122848">
    <w:abstractNumId w:val="9"/>
  </w:num>
  <w:num w:numId="52" w16cid:durableId="385762846">
    <w:abstractNumId w:val="46"/>
  </w:num>
  <w:num w:numId="53" w16cid:durableId="1873763680">
    <w:abstractNumId w:val="1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A8A"/>
    <w:rsid w:val="000147A5"/>
    <w:rsid w:val="00014877"/>
    <w:rsid w:val="00016AF3"/>
    <w:rsid w:val="00021C84"/>
    <w:rsid w:val="000235A5"/>
    <w:rsid w:val="000237AB"/>
    <w:rsid w:val="00024B36"/>
    <w:rsid w:val="00024B46"/>
    <w:rsid w:val="00025699"/>
    <w:rsid w:val="000271D3"/>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B3D"/>
    <w:rsid w:val="00064C57"/>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84D"/>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B54"/>
    <w:rsid w:val="000A1C25"/>
    <w:rsid w:val="000A3C19"/>
    <w:rsid w:val="000A50AD"/>
    <w:rsid w:val="000A59F1"/>
    <w:rsid w:val="000A6B31"/>
    <w:rsid w:val="000A6F11"/>
    <w:rsid w:val="000A7C9B"/>
    <w:rsid w:val="000B04C6"/>
    <w:rsid w:val="000B0734"/>
    <w:rsid w:val="000B15C7"/>
    <w:rsid w:val="000B1BF7"/>
    <w:rsid w:val="000B37B0"/>
    <w:rsid w:val="000B3F66"/>
    <w:rsid w:val="000B3F68"/>
    <w:rsid w:val="000B4374"/>
    <w:rsid w:val="000B5629"/>
    <w:rsid w:val="000B719B"/>
    <w:rsid w:val="000C1982"/>
    <w:rsid w:val="000C2857"/>
    <w:rsid w:val="000C52F1"/>
    <w:rsid w:val="000D0592"/>
    <w:rsid w:val="000D1213"/>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203B"/>
    <w:rsid w:val="000F4459"/>
    <w:rsid w:val="000F5E92"/>
    <w:rsid w:val="000F690C"/>
    <w:rsid w:val="000F6A41"/>
    <w:rsid w:val="000F6E3B"/>
    <w:rsid w:val="00101305"/>
    <w:rsid w:val="001014D9"/>
    <w:rsid w:val="001021EC"/>
    <w:rsid w:val="0010287F"/>
    <w:rsid w:val="00104BA2"/>
    <w:rsid w:val="00104EB1"/>
    <w:rsid w:val="00105889"/>
    <w:rsid w:val="00105C84"/>
    <w:rsid w:val="00105F75"/>
    <w:rsid w:val="00106F13"/>
    <w:rsid w:val="001076B0"/>
    <w:rsid w:val="001078E1"/>
    <w:rsid w:val="00107CE2"/>
    <w:rsid w:val="00107D91"/>
    <w:rsid w:val="00110848"/>
    <w:rsid w:val="001126A8"/>
    <w:rsid w:val="00112815"/>
    <w:rsid w:val="00112A2C"/>
    <w:rsid w:val="00112A6B"/>
    <w:rsid w:val="00113043"/>
    <w:rsid w:val="0011467E"/>
    <w:rsid w:val="001153F7"/>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AE"/>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5D5B"/>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489B"/>
    <w:rsid w:val="0023504C"/>
    <w:rsid w:val="0023523E"/>
    <w:rsid w:val="002364F1"/>
    <w:rsid w:val="002365CB"/>
    <w:rsid w:val="002369A0"/>
    <w:rsid w:val="00236A64"/>
    <w:rsid w:val="00236EF9"/>
    <w:rsid w:val="00237F89"/>
    <w:rsid w:val="002406C6"/>
    <w:rsid w:val="00240CE1"/>
    <w:rsid w:val="00241257"/>
    <w:rsid w:val="00242839"/>
    <w:rsid w:val="00242A0B"/>
    <w:rsid w:val="00244207"/>
    <w:rsid w:val="00246630"/>
    <w:rsid w:val="00247DE7"/>
    <w:rsid w:val="002500FA"/>
    <w:rsid w:val="00250ED8"/>
    <w:rsid w:val="00250F54"/>
    <w:rsid w:val="0025129B"/>
    <w:rsid w:val="0025449C"/>
    <w:rsid w:val="002552C9"/>
    <w:rsid w:val="0025765F"/>
    <w:rsid w:val="00257732"/>
    <w:rsid w:val="00264CBC"/>
    <w:rsid w:val="00265534"/>
    <w:rsid w:val="0026588F"/>
    <w:rsid w:val="0026642F"/>
    <w:rsid w:val="002679A5"/>
    <w:rsid w:val="0027067C"/>
    <w:rsid w:val="00270A4D"/>
    <w:rsid w:val="00272D9A"/>
    <w:rsid w:val="002737EF"/>
    <w:rsid w:val="00274335"/>
    <w:rsid w:val="00274864"/>
    <w:rsid w:val="00274B22"/>
    <w:rsid w:val="00277491"/>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1DD8"/>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459"/>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A92"/>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2D1B"/>
    <w:rsid w:val="00334282"/>
    <w:rsid w:val="003363CC"/>
    <w:rsid w:val="0033659B"/>
    <w:rsid w:val="003377A5"/>
    <w:rsid w:val="00340521"/>
    <w:rsid w:val="003421A5"/>
    <w:rsid w:val="003423AA"/>
    <w:rsid w:val="00343665"/>
    <w:rsid w:val="00343937"/>
    <w:rsid w:val="00344B03"/>
    <w:rsid w:val="00345B1A"/>
    <w:rsid w:val="00346D03"/>
    <w:rsid w:val="003473CB"/>
    <w:rsid w:val="00347515"/>
    <w:rsid w:val="00350956"/>
    <w:rsid w:val="003510A0"/>
    <w:rsid w:val="003514EB"/>
    <w:rsid w:val="00352152"/>
    <w:rsid w:val="003525D5"/>
    <w:rsid w:val="003534A9"/>
    <w:rsid w:val="00353C12"/>
    <w:rsid w:val="003540A1"/>
    <w:rsid w:val="003544E0"/>
    <w:rsid w:val="00357003"/>
    <w:rsid w:val="003577A4"/>
    <w:rsid w:val="003578CE"/>
    <w:rsid w:val="00357B9E"/>
    <w:rsid w:val="0036091A"/>
    <w:rsid w:val="003609D8"/>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71F"/>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29E4"/>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5FF0"/>
    <w:rsid w:val="00467A1C"/>
    <w:rsid w:val="00470095"/>
    <w:rsid w:val="00470D19"/>
    <w:rsid w:val="004711F3"/>
    <w:rsid w:val="0047128D"/>
    <w:rsid w:val="00473D86"/>
    <w:rsid w:val="00474855"/>
    <w:rsid w:val="004768DF"/>
    <w:rsid w:val="00480247"/>
    <w:rsid w:val="004810EF"/>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1CD"/>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105"/>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D29"/>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4725"/>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6AA"/>
    <w:rsid w:val="00615CDA"/>
    <w:rsid w:val="00616D73"/>
    <w:rsid w:val="00617678"/>
    <w:rsid w:val="00620CAC"/>
    <w:rsid w:val="006225F1"/>
    <w:rsid w:val="006229D5"/>
    <w:rsid w:val="006231E7"/>
    <w:rsid w:val="006239D6"/>
    <w:rsid w:val="00626B40"/>
    <w:rsid w:val="00627EC5"/>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D15"/>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0C4B"/>
    <w:rsid w:val="006B2C46"/>
    <w:rsid w:val="006B3EFA"/>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4E8"/>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37CA8"/>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B1B"/>
    <w:rsid w:val="00773639"/>
    <w:rsid w:val="00774353"/>
    <w:rsid w:val="00775056"/>
    <w:rsid w:val="007759A9"/>
    <w:rsid w:val="007759EF"/>
    <w:rsid w:val="00775C7B"/>
    <w:rsid w:val="00776CD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5D4D"/>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067D"/>
    <w:rsid w:val="00831667"/>
    <w:rsid w:val="008318AE"/>
    <w:rsid w:val="00831C3E"/>
    <w:rsid w:val="008331E9"/>
    <w:rsid w:val="00833B6E"/>
    <w:rsid w:val="00833F13"/>
    <w:rsid w:val="00833FB6"/>
    <w:rsid w:val="00834370"/>
    <w:rsid w:val="008354C6"/>
    <w:rsid w:val="00835A06"/>
    <w:rsid w:val="00836174"/>
    <w:rsid w:val="00836AFC"/>
    <w:rsid w:val="00837550"/>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7F0"/>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4FEF"/>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6AC3"/>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A78"/>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6D6"/>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1E88"/>
    <w:rsid w:val="0098226E"/>
    <w:rsid w:val="00982B94"/>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2DBE"/>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1F8"/>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6D9C"/>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3B05"/>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316B"/>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2C2"/>
    <w:rsid w:val="00A9656E"/>
    <w:rsid w:val="00AA186B"/>
    <w:rsid w:val="00AA3478"/>
    <w:rsid w:val="00AA38F6"/>
    <w:rsid w:val="00AA4965"/>
    <w:rsid w:val="00AA5BB8"/>
    <w:rsid w:val="00AA6DDB"/>
    <w:rsid w:val="00AB0830"/>
    <w:rsid w:val="00AB2CCC"/>
    <w:rsid w:val="00AB4F2C"/>
    <w:rsid w:val="00AB64F8"/>
    <w:rsid w:val="00AC3242"/>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576"/>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67F42"/>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DE6"/>
    <w:rsid w:val="00BB7964"/>
    <w:rsid w:val="00BC0309"/>
    <w:rsid w:val="00BC1037"/>
    <w:rsid w:val="00BC2F0B"/>
    <w:rsid w:val="00BC3206"/>
    <w:rsid w:val="00BC3C6D"/>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B17"/>
    <w:rsid w:val="00C16C64"/>
    <w:rsid w:val="00C173CD"/>
    <w:rsid w:val="00C20109"/>
    <w:rsid w:val="00C20CD1"/>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70E"/>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E29"/>
    <w:rsid w:val="00CC1407"/>
    <w:rsid w:val="00CC450D"/>
    <w:rsid w:val="00CC4FFC"/>
    <w:rsid w:val="00CC5328"/>
    <w:rsid w:val="00CC77F9"/>
    <w:rsid w:val="00CC7A6A"/>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6D3A"/>
    <w:rsid w:val="00D405E6"/>
    <w:rsid w:val="00D43237"/>
    <w:rsid w:val="00D4323A"/>
    <w:rsid w:val="00D442ED"/>
    <w:rsid w:val="00D44C0E"/>
    <w:rsid w:val="00D46116"/>
    <w:rsid w:val="00D46297"/>
    <w:rsid w:val="00D4693D"/>
    <w:rsid w:val="00D46B07"/>
    <w:rsid w:val="00D47404"/>
    <w:rsid w:val="00D510DA"/>
    <w:rsid w:val="00D53F8D"/>
    <w:rsid w:val="00D547E6"/>
    <w:rsid w:val="00D548D5"/>
    <w:rsid w:val="00D56EA7"/>
    <w:rsid w:val="00D57AD5"/>
    <w:rsid w:val="00D6003F"/>
    <w:rsid w:val="00D60275"/>
    <w:rsid w:val="00D637B2"/>
    <w:rsid w:val="00D6386F"/>
    <w:rsid w:val="00D66DDD"/>
    <w:rsid w:val="00D67EB7"/>
    <w:rsid w:val="00D70367"/>
    <w:rsid w:val="00D739F5"/>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2CE"/>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F01"/>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1FDE"/>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4B66"/>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14C"/>
    <w:rsid w:val="00F13A6D"/>
    <w:rsid w:val="00F156A3"/>
    <w:rsid w:val="00F1597E"/>
    <w:rsid w:val="00F16329"/>
    <w:rsid w:val="00F17407"/>
    <w:rsid w:val="00F179A4"/>
    <w:rsid w:val="00F21C87"/>
    <w:rsid w:val="00F21E1D"/>
    <w:rsid w:val="00F233CB"/>
    <w:rsid w:val="00F23936"/>
    <w:rsid w:val="00F2552D"/>
    <w:rsid w:val="00F257CF"/>
    <w:rsid w:val="00F25A00"/>
    <w:rsid w:val="00F25D04"/>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A6B"/>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BEE"/>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18229501">
      <w:bodyDiv w:val="1"/>
      <w:marLeft w:val="0"/>
      <w:marRight w:val="0"/>
      <w:marTop w:val="0"/>
      <w:marBottom w:val="0"/>
      <w:divBdr>
        <w:top w:val="none" w:sz="0" w:space="0" w:color="auto"/>
        <w:left w:val="none" w:sz="0" w:space="0" w:color="auto"/>
        <w:bottom w:val="none" w:sz="0" w:space="0" w:color="auto"/>
        <w:right w:val="none" w:sz="0" w:space="0" w:color="auto"/>
      </w:divBdr>
    </w:div>
    <w:div w:id="37913595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49434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63588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617075242/https:/drive.google.com/file/d/1Z6gXZR6Z3_xUoeI2-jqwJbR9FVynC1hj/view" TargetMode="External"/><Relationship Id="rId26" Type="http://schemas.openxmlformats.org/officeDocument/2006/relationships/hyperlink" Target="https://web.archive.org/web/20250617081557/https:/carbonmarket.tgo.or.th/tools/files.php?mod=ZG93bmxvYWQ=&amp;type=X0ZJTEVT&amp;files=NDE=&amp;download=WUVT" TargetMode="External"/><Relationship Id="rId3" Type="http://schemas.openxmlformats.org/officeDocument/2006/relationships/customXml" Target="../customXml/item3.xml"/><Relationship Id="rId21" Type="http://schemas.openxmlformats.org/officeDocument/2006/relationships/hyperlink" Target="https://web.archive.org/web/20250616105048/https:/ghgreduction.tgo.or.th/th/premium-t-ver-download/download/7609/3598/32.html" TargetMode="Externa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6103416/https:/drive.google.com/file/d/1M3ElmtJRKefi9G_2e2OW5hf1KKd7hGbO/view" TargetMode="External"/><Relationship Id="rId25" Type="http://schemas.openxmlformats.org/officeDocument/2006/relationships/hyperlink" Target="https://web.archive.org/web/20250617100958/https:/ghgreduction.tgo.or.th/th/premium-t-ver-download/download/11984/5644/32.html" TargetMode="External"/><Relationship Id="rId33"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16104333/https:/drive.google.com/file/d/1EoLYSYHCBCMhUbI4dkcnqOKW4L5UHxGV/view" TargetMode="External"/><Relationship Id="rId29" Type="http://schemas.openxmlformats.org/officeDocument/2006/relationships/hyperlink" Target="https://web.archive.org/web/20250616104333/https:/drive.google.com/file/d/1EoLYSYHCBCMhUbI4dkcnqOKW4L5UHxGV/view"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save/https:/ghgreduction.tgo.or.th/th/premium-t-ver-download/download/12823/3598/32.html" TargetMode="External"/><Relationship Id="rId32"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616105519/https:/ghgreduction.tgo.or.th/th/premium-t-ver-download/download/11909/3598/32.html" TargetMode="External"/><Relationship Id="rId28" Type="http://schemas.openxmlformats.org/officeDocument/2006/relationships/hyperlink" Target="https://web.archive.org/web/20250617084307/https:/registry.tgo.or.th/en/"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617091522/https:/registry.tgo.or.th/en/document/" TargetMode="External"/><Relationship Id="rId31" Type="http://schemas.openxmlformats.org/officeDocument/2006/relationships/hyperlink" Target="https://web.archive.org/web/20250617081557/https:/carbonmarket.tgo.or.th/tools/files.php?mod=ZG93bmxvYWQ=&amp;type=X0ZJTEVT&amp;files=NDE=&amp;download=WUV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16105342/https:/ghgreduction.tgo.or.th/th/premium-t-ver-download/download/8958/3598/32.html" TargetMode="External"/><Relationship Id="rId27" Type="http://schemas.openxmlformats.org/officeDocument/2006/relationships/hyperlink" Target="https://web.archive.org/web/20250616115255/https:/ghgreduction.tgo.or.th/th/tver-database-and-statistics/t-ver-registered-project.html" TargetMode="External"/><Relationship Id="rId30" Type="http://schemas.openxmlformats.org/officeDocument/2006/relationships/hyperlink" Target="https://web.archive.org/web/20250617093943/https:/ghgreduction.tgo.or.th/th/download-tver/download/12635/324/32.html"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1037</TotalTime>
  <Pages>112</Pages>
  <Words>22898</Words>
  <Characters>130521</Characters>
  <Application>Microsoft Office Word</Application>
  <DocSecurity>0</DocSecurity>
  <Lines>1087</Lines>
  <Paragraphs>306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 Bangkok</cp:lastModifiedBy>
  <cp:revision>32</cp:revision>
  <cp:lastPrinted>2025-03-21T00:14:00Z</cp:lastPrinted>
  <dcterms:created xsi:type="dcterms:W3CDTF">2025-05-19T10:48:00Z</dcterms:created>
  <dcterms:modified xsi:type="dcterms:W3CDTF">2025-06-19T12:28:00Z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